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50899" w14:textId="77777777" w:rsidR="00DF61EC" w:rsidRDefault="00FD2650" w:rsidP="00615EEF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  <w:r w:rsidRPr="00FD2650">
        <w:rPr>
          <w:rFonts w:ascii="Times New Roman" w:hAnsi="Times New Roman" w:cs="Times New Roman"/>
          <w:b/>
          <w:lang w:val="fr-CA"/>
        </w:rPr>
        <w:t xml:space="preserve">Érika </w:t>
      </w:r>
      <w:r>
        <w:rPr>
          <w:rFonts w:ascii="Times New Roman" w:hAnsi="Times New Roman" w:cs="Times New Roman"/>
          <w:b/>
          <w:lang w:val="fr-CA"/>
        </w:rPr>
        <w:t>Charette</w:t>
      </w:r>
    </w:p>
    <w:p w14:paraId="6A978576" w14:textId="77777777" w:rsidR="00FD2650" w:rsidRDefault="00FD2650" w:rsidP="00615EEF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>Saxophoniste et étudiante en enseignement</w:t>
      </w:r>
    </w:p>
    <w:p w14:paraId="51E7E7D4" w14:textId="6930D5E8" w:rsidR="00FD2650" w:rsidRDefault="00DC01C6" w:rsidP="00615EEF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>De la musique à l’UQAM troisième</w:t>
      </w:r>
      <w:r w:rsidR="00FD2650">
        <w:rPr>
          <w:rFonts w:ascii="Times New Roman" w:hAnsi="Times New Roman" w:cs="Times New Roman"/>
          <w:b/>
          <w:lang w:val="fr-CA"/>
        </w:rPr>
        <w:t xml:space="preserve"> année</w:t>
      </w:r>
    </w:p>
    <w:p w14:paraId="48B58715" w14:textId="77777777" w:rsidR="00FD2650" w:rsidRDefault="00FD2650" w:rsidP="00615EEF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</w:p>
    <w:p w14:paraId="245C2ADF" w14:textId="53BE3F88" w:rsidR="00F10D47" w:rsidRDefault="00171A6D" w:rsidP="00615EEF">
      <w:pPr>
        <w:spacing w:line="360" w:lineRule="auto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 xml:space="preserve">Rapsodie pour saxophone alto en </w:t>
      </w:r>
      <w:proofErr w:type="spellStart"/>
      <w:r>
        <w:rPr>
          <w:rFonts w:ascii="Times New Roman" w:hAnsi="Times New Roman" w:cs="Times New Roman"/>
          <w:b/>
          <w:lang w:val="fr-CA"/>
        </w:rPr>
        <w:t>mib</w:t>
      </w:r>
      <w:proofErr w:type="spellEnd"/>
      <w:r>
        <w:rPr>
          <w:rFonts w:ascii="Times New Roman" w:hAnsi="Times New Roman" w:cs="Times New Roman"/>
          <w:b/>
          <w:lang w:val="fr-CA"/>
        </w:rPr>
        <w:t>, L. 98 de Claude Debussy</w:t>
      </w:r>
    </w:p>
    <w:p w14:paraId="1891D801" w14:textId="7C2D5571" w:rsidR="00615EEF" w:rsidRDefault="00585F4B" w:rsidP="00615EEF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fr-FR"/>
        </w:rPr>
      </w:pPr>
      <w:r>
        <w:rPr>
          <w:rFonts w:ascii="Times New Roman" w:hAnsi="Times New Roman" w:cs="Times New Roman"/>
          <w:lang w:val="fr-CA"/>
        </w:rPr>
        <w:t xml:space="preserve">Cette </w:t>
      </w:r>
      <w:r w:rsidR="005E009B">
        <w:rPr>
          <w:rFonts w:ascii="Times New Roman" w:hAnsi="Times New Roman" w:cs="Times New Roman"/>
          <w:lang w:val="fr-CA"/>
        </w:rPr>
        <w:t xml:space="preserve">pièce pour saxophone alto et piano, aussi connue sous le nom de </w:t>
      </w:r>
      <w:r w:rsidR="00EB131A">
        <w:rPr>
          <w:rFonts w:ascii="Times New Roman" w:hAnsi="Times New Roman" w:cs="Times New Roman"/>
          <w:lang w:val="fr-CA"/>
        </w:rPr>
        <w:t>« R</w:t>
      </w:r>
      <w:r w:rsidR="005E009B">
        <w:rPr>
          <w:rFonts w:ascii="Times New Roman" w:hAnsi="Times New Roman" w:cs="Times New Roman"/>
          <w:lang w:val="fr-CA"/>
        </w:rPr>
        <w:t>apsodie mauresque</w:t>
      </w:r>
      <w:r w:rsidR="00EB131A">
        <w:rPr>
          <w:rFonts w:ascii="Times New Roman" w:hAnsi="Times New Roman" w:cs="Times New Roman"/>
          <w:lang w:val="fr-CA"/>
        </w:rPr>
        <w:t xml:space="preserve"> »</w:t>
      </w:r>
      <w:r w:rsidR="005E009B">
        <w:rPr>
          <w:rFonts w:ascii="Times New Roman" w:hAnsi="Times New Roman" w:cs="Times New Roman"/>
          <w:lang w:val="fr-CA"/>
        </w:rPr>
        <w:t xml:space="preserve"> et </w:t>
      </w:r>
      <w:r w:rsidR="00EB131A">
        <w:rPr>
          <w:rFonts w:ascii="Times New Roman" w:hAnsi="Times New Roman" w:cs="Times New Roman"/>
          <w:lang w:val="fr-CA"/>
        </w:rPr>
        <w:t>« R</w:t>
      </w:r>
      <w:r w:rsidR="005E009B">
        <w:rPr>
          <w:rFonts w:ascii="Times New Roman" w:hAnsi="Times New Roman" w:cs="Times New Roman"/>
          <w:lang w:val="fr-CA"/>
        </w:rPr>
        <w:t>apsodie orientale</w:t>
      </w:r>
      <w:r w:rsidR="00EB131A">
        <w:rPr>
          <w:rFonts w:ascii="Times New Roman" w:hAnsi="Times New Roman" w:cs="Times New Roman"/>
          <w:lang w:val="fr-CA"/>
        </w:rPr>
        <w:t xml:space="preserve"> »</w:t>
      </w:r>
      <w:r w:rsidR="005E009B">
        <w:rPr>
          <w:rFonts w:ascii="Times New Roman" w:hAnsi="Times New Roman" w:cs="Times New Roman"/>
          <w:lang w:val="fr-CA"/>
        </w:rPr>
        <w:t>,</w:t>
      </w:r>
      <w:r w:rsidR="00353EE2">
        <w:rPr>
          <w:rFonts w:ascii="Times New Roman" w:hAnsi="Times New Roman" w:cs="Times New Roman"/>
          <w:lang w:val="fr-CA"/>
        </w:rPr>
        <w:t xml:space="preserve"> </w:t>
      </w:r>
      <w:r w:rsidR="009D6237">
        <w:rPr>
          <w:rFonts w:ascii="Times New Roman" w:hAnsi="Times New Roman" w:cs="Times New Roman"/>
          <w:lang w:val="fr-CA"/>
        </w:rPr>
        <w:t xml:space="preserve">est une œuvre de </w:t>
      </w:r>
      <w:r w:rsidR="00AB6807">
        <w:rPr>
          <w:rFonts w:ascii="Times New Roman" w:hAnsi="Times New Roman" w:cs="Times New Roman"/>
          <w:lang w:val="fr-CA"/>
        </w:rPr>
        <w:t>musique moderne</w:t>
      </w:r>
      <w:r w:rsidR="009D6237">
        <w:rPr>
          <w:rFonts w:ascii="Times New Roman" w:hAnsi="Times New Roman" w:cs="Times New Roman"/>
          <w:lang w:val="fr-CA"/>
        </w:rPr>
        <w:t xml:space="preserve">. </w:t>
      </w:r>
      <w:r w:rsidR="00AB6807">
        <w:rPr>
          <w:rFonts w:ascii="Times New Roman" w:hAnsi="Times New Roman" w:cs="Times New Roman"/>
          <w:lang w:val="fr-CA"/>
        </w:rPr>
        <w:t>La pièce est plus connue pour sa version orchestrale arrangée par Jean Roger-Ducasse en 1919.</w:t>
      </w:r>
      <w:r w:rsidR="009D6237">
        <w:rPr>
          <w:rFonts w:ascii="Times New Roman" w:hAnsi="Times New Roman" w:cs="Times New Roman"/>
          <w:lang w:val="fr-CA"/>
        </w:rPr>
        <w:t xml:space="preserve"> 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>L'histoire de cette pi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èce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remonte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à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1901,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lorsque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la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saxophoniste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américaine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proofErr w:type="spellStart"/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Elise</w:t>
      </w:r>
      <w:proofErr w:type="spellEnd"/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Hall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a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sollicité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Claude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Debussy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pour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créer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une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œuvre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dédiée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au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saxophone.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À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cette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époque,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l'instr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>ument jouissait d'une grande popularit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é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dans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les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salons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bourgeois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américains,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incitant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Hall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à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rechercher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de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nouveaux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morceaux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pour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enrichir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son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B45764" w:rsidRPr="00B45764">
        <w:rPr>
          <w:rFonts w:ascii="Times New Roman" w:eastAsia="Calibri" w:hAnsi="Times New Roman" w:cs="Times New Roman"/>
          <w:color w:val="000000" w:themeColor="text1"/>
          <w:lang w:eastAsia="fr-FR"/>
        </w:rPr>
        <w:t>répertoire</w:t>
      </w:r>
      <w:r w:rsidR="00B45764" w:rsidRP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>.</w:t>
      </w:r>
      <w:r w:rsidR="00B45764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AB65A4">
        <w:rPr>
          <w:rFonts w:ascii="Times New Roman" w:hAnsi="Times New Roman" w:cs="Times New Roman"/>
          <w:lang w:val="fr-CA"/>
        </w:rPr>
        <w:t>Cette dernière devra être très patiente, car l’œuvre sera achevé</w:t>
      </w:r>
      <w:r w:rsidR="00E50A77">
        <w:rPr>
          <w:rFonts w:ascii="Times New Roman" w:hAnsi="Times New Roman" w:cs="Times New Roman"/>
          <w:lang w:val="fr-CA"/>
        </w:rPr>
        <w:t>e</w:t>
      </w:r>
      <w:r w:rsidR="00AB65A4">
        <w:rPr>
          <w:rFonts w:ascii="Times New Roman" w:hAnsi="Times New Roman" w:cs="Times New Roman"/>
          <w:lang w:val="fr-CA"/>
        </w:rPr>
        <w:t xml:space="preserve"> seulement en 1919. En effet, Debussy n’aura produit qu’</w:t>
      </w:r>
      <w:r w:rsidR="00667C5E">
        <w:rPr>
          <w:rFonts w:ascii="Times New Roman" w:hAnsi="Times New Roman" w:cs="Times New Roman"/>
          <w:lang w:val="fr-CA"/>
        </w:rPr>
        <w:t>une esquisse de l’œuvre à sa mort en 19</w:t>
      </w:r>
      <w:r w:rsidR="00905479">
        <w:rPr>
          <w:rFonts w:ascii="Times New Roman" w:hAnsi="Times New Roman" w:cs="Times New Roman"/>
          <w:lang w:val="fr-CA"/>
        </w:rPr>
        <w:t>18</w:t>
      </w:r>
      <w:r w:rsidR="00667C5E">
        <w:rPr>
          <w:rFonts w:ascii="Times New Roman" w:hAnsi="Times New Roman" w:cs="Times New Roman"/>
          <w:lang w:val="fr-CA"/>
        </w:rPr>
        <w:t xml:space="preserve">. </w:t>
      </w:r>
      <w:r w:rsidR="0008282D">
        <w:rPr>
          <w:rFonts w:ascii="Times New Roman" w:hAnsi="Times New Roman" w:cs="Times New Roman"/>
          <w:lang w:val="fr-CA"/>
        </w:rPr>
        <w:t>Par la suite, c’est son ami et</w:t>
      </w:r>
      <w:r w:rsidR="00297C43">
        <w:rPr>
          <w:rFonts w:ascii="Times New Roman" w:hAnsi="Times New Roman" w:cs="Times New Roman"/>
          <w:lang w:val="fr-CA"/>
        </w:rPr>
        <w:t xml:space="preserve"> arrangeur Jean Roger-Ducasse qui prend la relève et met au point la version finale.</w:t>
      </w:r>
      <w:r w:rsidR="000B58E2">
        <w:rPr>
          <w:rFonts w:ascii="Times New Roman" w:hAnsi="Times New Roman" w:cs="Times New Roman"/>
          <w:lang w:val="fr-CA"/>
        </w:rPr>
        <w:t xml:space="preserve"> Elle est interprétée pour la première fois le 14 mai 1919 à la salle Gaveau, lors d’un concert de la Société Nationale de musique, par</w:t>
      </w:r>
      <w:r w:rsidR="00297C43">
        <w:rPr>
          <w:rFonts w:ascii="Times New Roman" w:hAnsi="Times New Roman" w:cs="Times New Roman"/>
          <w:lang w:val="fr-CA"/>
        </w:rPr>
        <w:t xml:space="preserve"> </w:t>
      </w:r>
      <w:r w:rsidR="000B58E2">
        <w:rPr>
          <w:rFonts w:ascii="Times New Roman" w:hAnsi="Times New Roman" w:cs="Times New Roman"/>
          <w:lang w:val="fr-CA"/>
        </w:rPr>
        <w:t>Pierre Mayeur au saxophone, sous la direction d’André Caplet.</w:t>
      </w:r>
      <w:r w:rsidR="00615EEF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</w:p>
    <w:p w14:paraId="76A0CFEC" w14:textId="77777777" w:rsidR="00615EEF" w:rsidRDefault="00615EEF" w:rsidP="00615EEF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fr-FR"/>
        </w:rPr>
      </w:pPr>
    </w:p>
    <w:p w14:paraId="7BBE7C8F" w14:textId="2E1855D0" w:rsidR="000B58E2" w:rsidRPr="00615EEF" w:rsidRDefault="00556C47" w:rsidP="00615EEF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fr-FR"/>
        </w:rPr>
      </w:pPr>
      <w:r>
        <w:rPr>
          <w:rFonts w:ascii="Times New Roman" w:hAnsi="Times New Roman" w:cs="Times New Roman"/>
          <w:lang w:val="fr-CA"/>
        </w:rPr>
        <w:t>Claude Debussy (1862-1918) était un compositeur français majeur du tournant du XIXe au XXe siècle</w:t>
      </w:r>
      <w:r w:rsidR="00486DBA">
        <w:rPr>
          <w:rFonts w:ascii="Times New Roman" w:hAnsi="Times New Roman" w:cs="Times New Roman"/>
          <w:lang w:val="fr-CA"/>
        </w:rPr>
        <w:t xml:space="preserve"> et l’un des plus importants représentants du mouvement musical impressionniste. Il a révolutionné la musique de son époque en explorant de nouvelles harmonies, structures et sonorités.</w:t>
      </w:r>
      <w:r w:rsidR="003853B9">
        <w:rPr>
          <w:rFonts w:ascii="Times New Roman" w:hAnsi="Times New Roman" w:cs="Times New Roman"/>
          <w:lang w:val="fr-CA"/>
        </w:rPr>
        <w:t xml:space="preserve"> Parmi ses œuvres les plus célèbres figurent « Clair de Lune », « Prélude à l’après-midi d’un faune » et « La Mer ». Claude Debussy est largement considéré comme l’un des compositeurs les plus novateurs de son époque, et son impact sur la musique moderne perdure encore aujourd’hui.</w:t>
      </w:r>
    </w:p>
    <w:p w14:paraId="42A1D6D7" w14:textId="70ECAFD8" w:rsidR="000154FC" w:rsidRDefault="000154FC" w:rsidP="00615EEF">
      <w:pPr>
        <w:spacing w:line="360" w:lineRule="auto"/>
        <w:jc w:val="both"/>
        <w:rPr>
          <w:rFonts w:ascii="Times New Roman" w:hAnsi="Times New Roman" w:cs="Times New Roman"/>
          <w:lang w:val="fr-CA"/>
        </w:rPr>
      </w:pPr>
    </w:p>
    <w:p w14:paraId="3DF8F0AA" w14:textId="543D4125" w:rsidR="001D7BFB" w:rsidRPr="001D7BFB" w:rsidRDefault="002D3F91" w:rsidP="00615EEF">
      <w:pPr>
        <w:spacing w:line="360" w:lineRule="auto"/>
        <w:jc w:val="both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 xml:space="preserve">Premier Concertino pour saxophone alto en </w:t>
      </w:r>
      <w:proofErr w:type="spellStart"/>
      <w:r>
        <w:rPr>
          <w:rFonts w:ascii="Times New Roman" w:hAnsi="Times New Roman" w:cs="Times New Roman"/>
          <w:b/>
          <w:lang w:val="fr-CA"/>
        </w:rPr>
        <w:t>mib</w:t>
      </w:r>
      <w:proofErr w:type="spellEnd"/>
      <w:r>
        <w:rPr>
          <w:rFonts w:ascii="Times New Roman" w:hAnsi="Times New Roman" w:cs="Times New Roman"/>
          <w:b/>
          <w:lang w:val="fr-CA"/>
        </w:rPr>
        <w:t xml:space="preserve"> et piano de Georges </w:t>
      </w:r>
      <w:proofErr w:type="spellStart"/>
      <w:r>
        <w:rPr>
          <w:rFonts w:ascii="Times New Roman" w:hAnsi="Times New Roman" w:cs="Times New Roman"/>
          <w:b/>
          <w:lang w:val="fr-CA"/>
        </w:rPr>
        <w:t>Guilhaud</w:t>
      </w:r>
      <w:proofErr w:type="spellEnd"/>
    </w:p>
    <w:p w14:paraId="32258D0C" w14:textId="7233C78F" w:rsidR="00666B0D" w:rsidRPr="00666B0D" w:rsidRDefault="00666B0D" w:rsidP="00615EEF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fr-FR"/>
        </w:rPr>
      </w:pP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George </w:t>
      </w:r>
      <w:proofErr w:type="spellStart"/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>Guilhaud</w:t>
      </w:r>
      <w:proofErr w:type="spellEnd"/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>, un compositeur fran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çais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l'ère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romantique,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poursuivi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ses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études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au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Conservatoire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Paris,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où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il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="000310AA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notamment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remporté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le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second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prix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d'harmonie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en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1875.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En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1883,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il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créé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cette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pièce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à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l'origine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écrite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pour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hautbois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et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piano,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adoptant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un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lastRenderedPageBreak/>
        <w:t>style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romantique distinct. Cette composition est structur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ée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en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trois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mouvements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: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moderato,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andante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et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allegretto.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Elle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été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dédiée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à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George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Gillet,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un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hautboïste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virtuose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français,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qui</w:t>
      </w:r>
      <w:r w:rsidR="009C69AC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, en enseignant au Conservatoire de Paris,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joué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un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rôle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majeur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dans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la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formation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des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hautboïstes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la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première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moit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>i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é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du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XXe</w:t>
      </w:r>
      <w:r w:rsidRPr="00666B0D">
        <w:rPr>
          <w:rFonts w:ascii="Times New Roman" w:eastAsia="Times New Roman" w:hAnsi="Times New Roman" w:cs="Times New Roman"/>
          <w:color w:val="000000" w:themeColor="text1"/>
          <w:lang w:eastAsia="fr-FR"/>
        </w:rPr>
        <w:t xml:space="preserve"> </w:t>
      </w:r>
      <w:r w:rsidRPr="00666B0D">
        <w:rPr>
          <w:rFonts w:ascii="Times New Roman" w:eastAsia="Calibri" w:hAnsi="Times New Roman" w:cs="Times New Roman"/>
          <w:color w:val="000000" w:themeColor="text1"/>
          <w:lang w:eastAsia="fr-FR"/>
        </w:rPr>
        <w:t>siècle</w:t>
      </w:r>
      <w:r w:rsidR="00E50A77">
        <w:rPr>
          <w:rFonts w:ascii="Times New Roman" w:eastAsia="Calibri" w:hAnsi="Times New Roman" w:cs="Times New Roman"/>
          <w:color w:val="000000" w:themeColor="text1"/>
          <w:lang w:eastAsia="fr-FR"/>
        </w:rPr>
        <w:t>.</w:t>
      </w:r>
      <w:bookmarkStart w:id="0" w:name="_GoBack"/>
      <w:bookmarkEnd w:id="0"/>
    </w:p>
    <w:p w14:paraId="78341122" w14:textId="77777777" w:rsidR="002722C4" w:rsidRPr="00666B0D" w:rsidRDefault="002722C4" w:rsidP="00615EEF">
      <w:pPr>
        <w:spacing w:line="360" w:lineRule="auto"/>
        <w:rPr>
          <w:rFonts w:ascii="Times New Roman" w:hAnsi="Times New Roman" w:cs="Times New Roman"/>
        </w:rPr>
      </w:pPr>
    </w:p>
    <w:p w14:paraId="184277F1" w14:textId="63C53135" w:rsidR="00980815" w:rsidRPr="007E07F4" w:rsidRDefault="00980815" w:rsidP="00615EEF">
      <w:pPr>
        <w:spacing w:line="360" w:lineRule="auto"/>
        <w:rPr>
          <w:rFonts w:ascii="Times New Roman" w:hAnsi="Times New Roman" w:cs="Times New Roman"/>
          <w:b/>
          <w:lang w:val="fr-CA"/>
        </w:rPr>
      </w:pPr>
      <w:r w:rsidRPr="007E07F4">
        <w:rPr>
          <w:rFonts w:ascii="Times New Roman" w:hAnsi="Times New Roman" w:cs="Times New Roman"/>
          <w:b/>
          <w:lang w:val="fr-CA"/>
        </w:rPr>
        <w:t>Références :</w:t>
      </w:r>
    </w:p>
    <w:p w14:paraId="487CDDF5" w14:textId="60074A20" w:rsidR="00E50A77" w:rsidRDefault="00E50A77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Georges Gillet. Dans </w:t>
      </w:r>
      <w:r>
        <w:rPr>
          <w:rFonts w:ascii="Times New Roman" w:hAnsi="Times New Roman" w:cs="Times New Roman"/>
          <w:i/>
          <w:lang w:val="fr-CA"/>
        </w:rPr>
        <w:t xml:space="preserve">Wikipédia. </w:t>
      </w:r>
      <w:r>
        <w:rPr>
          <w:rFonts w:ascii="Times New Roman" w:hAnsi="Times New Roman" w:cs="Times New Roman"/>
          <w:lang w:val="fr-CA"/>
        </w:rPr>
        <w:t xml:space="preserve">Récupéré le 18 décembre 2023 de </w:t>
      </w:r>
      <w:hyperlink r:id="rId4" w:history="1">
        <w:r w:rsidRPr="000543EA">
          <w:rPr>
            <w:rStyle w:val="Lienhypertexte"/>
            <w:rFonts w:ascii="Times New Roman" w:hAnsi="Times New Roman" w:cs="Times New Roman"/>
            <w:lang w:val="fr-CA"/>
          </w:rPr>
          <w:t>https://fr.wikipedia.org/wiki/Georges_Gillet</w:t>
        </w:r>
      </w:hyperlink>
    </w:p>
    <w:p w14:paraId="6296E8C1" w14:textId="77777777" w:rsidR="00E50A77" w:rsidRPr="00E50A77" w:rsidRDefault="00E50A77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</w:p>
    <w:p w14:paraId="3B0D7BE3" w14:textId="65C281E3" w:rsidR="00451A9A" w:rsidRDefault="00451A9A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George </w:t>
      </w:r>
      <w:proofErr w:type="spellStart"/>
      <w:r>
        <w:rPr>
          <w:rFonts w:ascii="Times New Roman" w:hAnsi="Times New Roman" w:cs="Times New Roman"/>
          <w:lang w:val="fr-CA"/>
        </w:rPr>
        <w:t>Guilhaud</w:t>
      </w:r>
      <w:proofErr w:type="spellEnd"/>
      <w:r>
        <w:rPr>
          <w:rFonts w:ascii="Times New Roman" w:hAnsi="Times New Roman" w:cs="Times New Roman"/>
          <w:lang w:val="fr-CA"/>
        </w:rPr>
        <w:t xml:space="preserve">. Dans </w:t>
      </w:r>
      <w:r>
        <w:rPr>
          <w:rFonts w:ascii="Times New Roman" w:hAnsi="Times New Roman" w:cs="Times New Roman"/>
          <w:i/>
          <w:lang w:val="fr-CA"/>
        </w:rPr>
        <w:t xml:space="preserve">Wikipédia. </w:t>
      </w:r>
      <w:r>
        <w:rPr>
          <w:rFonts w:ascii="Times New Roman" w:hAnsi="Times New Roman" w:cs="Times New Roman"/>
          <w:lang w:val="fr-CA"/>
        </w:rPr>
        <w:t xml:space="preserve">Récupéré le 18 décembre 2023 de </w:t>
      </w:r>
      <w:hyperlink r:id="rId5" w:history="1">
        <w:r w:rsidRPr="000543EA">
          <w:rPr>
            <w:rStyle w:val="Lienhypertexte"/>
            <w:rFonts w:ascii="Times New Roman" w:hAnsi="Times New Roman" w:cs="Times New Roman"/>
            <w:lang w:val="fr-CA"/>
          </w:rPr>
          <w:t>https://fr.wikipedia.org/wiki/Georges_Guilhaud</w:t>
        </w:r>
      </w:hyperlink>
    </w:p>
    <w:p w14:paraId="0F12A0C9" w14:textId="77777777" w:rsidR="00451A9A" w:rsidRPr="00451A9A" w:rsidRDefault="00451A9A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</w:p>
    <w:p w14:paraId="4E10431D" w14:textId="77777777" w:rsidR="006832CC" w:rsidRDefault="006832CC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  <w:proofErr w:type="spellStart"/>
      <w:r>
        <w:rPr>
          <w:rFonts w:ascii="Times New Roman" w:hAnsi="Times New Roman" w:cs="Times New Roman"/>
          <w:lang w:val="fr-CA"/>
        </w:rPr>
        <w:t>Himbert</w:t>
      </w:r>
      <w:proofErr w:type="spellEnd"/>
      <w:r>
        <w:rPr>
          <w:rFonts w:ascii="Times New Roman" w:hAnsi="Times New Roman" w:cs="Times New Roman"/>
          <w:lang w:val="fr-CA"/>
        </w:rPr>
        <w:t xml:space="preserve">, C. (2022). Claude Debussy : Esquisse d’une « Rhapsodie mauresque » pour </w:t>
      </w:r>
      <w:proofErr w:type="spellStart"/>
      <w:r>
        <w:rPr>
          <w:rFonts w:ascii="Times New Roman" w:hAnsi="Times New Roman" w:cs="Times New Roman"/>
          <w:lang w:val="fr-CA"/>
        </w:rPr>
        <w:t>ochestre</w:t>
      </w:r>
      <w:proofErr w:type="spellEnd"/>
      <w:r>
        <w:rPr>
          <w:rFonts w:ascii="Times New Roman" w:hAnsi="Times New Roman" w:cs="Times New Roman"/>
          <w:lang w:val="fr-CA"/>
        </w:rPr>
        <w:t xml:space="preserve"> et saxophone principal. De controverses en interprétation. </w:t>
      </w:r>
      <w:r>
        <w:rPr>
          <w:rFonts w:ascii="Times New Roman" w:hAnsi="Times New Roman" w:cs="Times New Roman"/>
          <w:i/>
          <w:lang w:val="fr-CA"/>
        </w:rPr>
        <w:t xml:space="preserve">La Revue du Conservatoire National supérieur de musique et de danse de Paris, numéro 2. </w:t>
      </w:r>
      <w:r>
        <w:rPr>
          <w:rFonts w:ascii="Times New Roman" w:hAnsi="Times New Roman" w:cs="Times New Roman"/>
          <w:lang w:val="fr-CA"/>
        </w:rPr>
        <w:t xml:space="preserve">Récupéré le 18 décembre 2023 de </w:t>
      </w:r>
      <w:hyperlink r:id="rId6" w:history="1">
        <w:r w:rsidRPr="000543EA">
          <w:rPr>
            <w:rStyle w:val="Lienhypertexte"/>
            <w:rFonts w:ascii="Times New Roman" w:hAnsi="Times New Roman" w:cs="Times New Roman"/>
            <w:lang w:val="fr-CA"/>
          </w:rPr>
          <w:t>https://larevue.conservatoiredeparis.fr/index.php?id=698</w:t>
        </w:r>
      </w:hyperlink>
    </w:p>
    <w:p w14:paraId="60EB9D74" w14:textId="77777777" w:rsidR="006832CC" w:rsidRDefault="006832CC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</w:p>
    <w:p w14:paraId="49001192" w14:textId="2A93ED25" w:rsidR="007E07F4" w:rsidRDefault="00B00920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  <w:proofErr w:type="spellStart"/>
      <w:r>
        <w:rPr>
          <w:rFonts w:ascii="Times New Roman" w:hAnsi="Times New Roman" w:cs="Times New Roman"/>
          <w:lang w:val="fr-CA"/>
        </w:rPr>
        <w:t>Lockspeiser</w:t>
      </w:r>
      <w:proofErr w:type="spellEnd"/>
      <w:r>
        <w:rPr>
          <w:rFonts w:ascii="Times New Roman" w:hAnsi="Times New Roman" w:cs="Times New Roman"/>
          <w:lang w:val="fr-CA"/>
        </w:rPr>
        <w:t>, E. (</w:t>
      </w:r>
      <w:r w:rsidR="00FA47A9">
        <w:rPr>
          <w:rFonts w:ascii="Times New Roman" w:hAnsi="Times New Roman" w:cs="Times New Roman"/>
          <w:lang w:val="fr-CA"/>
        </w:rPr>
        <w:t xml:space="preserve">20 juillet 1998). Claude Debussy. Dans </w:t>
      </w:r>
      <w:r w:rsidR="00FA47A9">
        <w:rPr>
          <w:rFonts w:ascii="Times New Roman" w:hAnsi="Times New Roman" w:cs="Times New Roman"/>
          <w:i/>
          <w:lang w:val="fr-CA"/>
        </w:rPr>
        <w:t xml:space="preserve">Britannica. </w:t>
      </w:r>
      <w:r w:rsidR="00FA47A9">
        <w:rPr>
          <w:rFonts w:ascii="Times New Roman" w:hAnsi="Times New Roman" w:cs="Times New Roman"/>
          <w:lang w:val="fr-CA"/>
        </w:rPr>
        <w:t xml:space="preserve">Récupéré le 18 décembre 2023 de </w:t>
      </w:r>
      <w:hyperlink r:id="rId7" w:history="1">
        <w:r w:rsidR="00FA47A9" w:rsidRPr="000543EA">
          <w:rPr>
            <w:rStyle w:val="Lienhypertexte"/>
            <w:rFonts w:ascii="Times New Roman" w:hAnsi="Times New Roman" w:cs="Times New Roman"/>
            <w:lang w:val="fr-CA"/>
          </w:rPr>
          <w:t>https://www.britannica.com/biography/Claude-Debussy</w:t>
        </w:r>
      </w:hyperlink>
    </w:p>
    <w:p w14:paraId="67B5E805" w14:textId="77777777" w:rsidR="00E50A77" w:rsidRDefault="00E50A77" w:rsidP="00E50A77">
      <w:pPr>
        <w:spacing w:line="360" w:lineRule="auto"/>
        <w:ind w:left="709" w:hanging="709"/>
        <w:rPr>
          <w:rFonts w:ascii="Times New Roman" w:hAnsi="Times New Roman" w:cs="Times New Roman"/>
          <w:lang w:val="en-US"/>
        </w:rPr>
      </w:pPr>
    </w:p>
    <w:p w14:paraId="678F3429" w14:textId="4000547C" w:rsidR="006832CC" w:rsidRDefault="00E50A77" w:rsidP="00E50A77">
      <w:pPr>
        <w:spacing w:line="360" w:lineRule="auto"/>
        <w:ind w:left="709" w:hanging="709"/>
        <w:rPr>
          <w:rFonts w:ascii="Times New Roman" w:hAnsi="Times New Roman" w:cs="Times New Roman"/>
        </w:rPr>
      </w:pPr>
      <w:r w:rsidRPr="00E50A77">
        <w:rPr>
          <w:rFonts w:ascii="Times New Roman" w:hAnsi="Times New Roman" w:cs="Times New Roman"/>
          <w:lang w:val="en-US"/>
        </w:rPr>
        <w:t>Oboe Concertino No.1 (</w:t>
      </w:r>
      <w:proofErr w:type="spellStart"/>
      <w:r w:rsidRPr="00E50A77">
        <w:rPr>
          <w:rFonts w:ascii="Times New Roman" w:hAnsi="Times New Roman" w:cs="Times New Roman"/>
          <w:lang w:val="en-US"/>
        </w:rPr>
        <w:t>Guihaud</w:t>
      </w:r>
      <w:proofErr w:type="spellEnd"/>
      <w:r w:rsidRPr="00E50A77">
        <w:rPr>
          <w:rFonts w:ascii="Times New Roman" w:hAnsi="Times New Roman" w:cs="Times New Roman"/>
          <w:lang w:val="en-US"/>
        </w:rPr>
        <w:t xml:space="preserve">, Georges). </w:t>
      </w:r>
      <w:r w:rsidRPr="00E50A77">
        <w:rPr>
          <w:rFonts w:ascii="Times New Roman" w:hAnsi="Times New Roman" w:cs="Times New Roman"/>
        </w:rPr>
        <w:t xml:space="preserve">Dans </w:t>
      </w:r>
      <w:r w:rsidRPr="00E50A77">
        <w:rPr>
          <w:rFonts w:ascii="Times New Roman" w:hAnsi="Times New Roman" w:cs="Times New Roman"/>
          <w:i/>
        </w:rPr>
        <w:t xml:space="preserve">IMSLP. </w:t>
      </w:r>
      <w:r w:rsidRPr="00E50A77">
        <w:rPr>
          <w:rFonts w:ascii="Times New Roman" w:hAnsi="Times New Roman" w:cs="Times New Roman"/>
        </w:rPr>
        <w:t xml:space="preserve">Récupéré le 18 décembre 2023 de </w:t>
      </w:r>
      <w:hyperlink r:id="rId8" w:history="1">
        <w:r w:rsidRPr="000543EA">
          <w:rPr>
            <w:rStyle w:val="Lienhypertexte"/>
            <w:rFonts w:ascii="Times New Roman" w:hAnsi="Times New Roman" w:cs="Times New Roman"/>
          </w:rPr>
          <w:t>https://imslp.org/wiki/Oboe_Concertino_No.1_(Guilhaud%2C_Georges)</w:t>
        </w:r>
      </w:hyperlink>
    </w:p>
    <w:p w14:paraId="608D4301" w14:textId="77777777" w:rsidR="00E50A77" w:rsidRPr="00E50A77" w:rsidRDefault="00E50A77" w:rsidP="00E50A77">
      <w:pPr>
        <w:spacing w:line="360" w:lineRule="auto"/>
        <w:ind w:left="709" w:hanging="709"/>
        <w:rPr>
          <w:rFonts w:ascii="Times New Roman" w:hAnsi="Times New Roman" w:cs="Times New Roman"/>
        </w:rPr>
      </w:pPr>
    </w:p>
    <w:p w14:paraId="037AFAAF" w14:textId="347F582F" w:rsidR="00FA47A9" w:rsidRDefault="00B618FA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Rapsodie pour orchestre et saxophone. Dans </w:t>
      </w:r>
      <w:r>
        <w:rPr>
          <w:rFonts w:ascii="Times New Roman" w:hAnsi="Times New Roman" w:cs="Times New Roman"/>
          <w:i/>
          <w:lang w:val="fr-CA"/>
        </w:rPr>
        <w:t xml:space="preserve">Wikipédia. </w:t>
      </w:r>
      <w:r>
        <w:rPr>
          <w:rFonts w:ascii="Times New Roman" w:hAnsi="Times New Roman" w:cs="Times New Roman"/>
          <w:lang w:val="fr-CA"/>
        </w:rPr>
        <w:t xml:space="preserve">Récupéré le 18 décembre 2023 de </w:t>
      </w:r>
      <w:hyperlink r:id="rId9" w:history="1">
        <w:r w:rsidRPr="000543EA">
          <w:rPr>
            <w:rStyle w:val="Lienhypertexte"/>
            <w:rFonts w:ascii="Times New Roman" w:hAnsi="Times New Roman" w:cs="Times New Roman"/>
            <w:lang w:val="fr-CA"/>
          </w:rPr>
          <w:t>https://fr.wikipedia.org/wiki/Rapsodie_pour_orchestre_et_saxophone</w:t>
        </w:r>
      </w:hyperlink>
    </w:p>
    <w:p w14:paraId="37BF3DC4" w14:textId="77777777" w:rsidR="006832CC" w:rsidRPr="006832CC" w:rsidRDefault="006832CC" w:rsidP="00E50A77">
      <w:pPr>
        <w:spacing w:line="360" w:lineRule="auto"/>
        <w:ind w:left="709" w:hanging="709"/>
        <w:rPr>
          <w:rFonts w:ascii="Times New Roman" w:hAnsi="Times New Roman" w:cs="Times New Roman"/>
          <w:lang w:val="fr-CA"/>
        </w:rPr>
      </w:pPr>
    </w:p>
    <w:p w14:paraId="551332B8" w14:textId="5EFF4A16" w:rsidR="006672DB" w:rsidRPr="006672DB" w:rsidRDefault="006672DB" w:rsidP="00615EEF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C8D92A3" w14:textId="15BB0604" w:rsidR="00FD2650" w:rsidRPr="00A00BD0" w:rsidRDefault="00FD2650" w:rsidP="00FD2650">
      <w:pPr>
        <w:spacing w:line="360" w:lineRule="auto"/>
        <w:jc w:val="right"/>
        <w:rPr>
          <w:rFonts w:ascii="Times New Roman" w:hAnsi="Times New Roman" w:cs="Times New Roman"/>
          <w:b/>
        </w:rPr>
      </w:pPr>
    </w:p>
    <w:sectPr w:rsidR="00FD2650" w:rsidRPr="00A00BD0" w:rsidSect="00727F3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650"/>
    <w:rsid w:val="000154FC"/>
    <w:rsid w:val="000310AA"/>
    <w:rsid w:val="00043BC3"/>
    <w:rsid w:val="0005596B"/>
    <w:rsid w:val="0008282D"/>
    <w:rsid w:val="0009738A"/>
    <w:rsid w:val="000B4F5A"/>
    <w:rsid w:val="000B58E2"/>
    <w:rsid w:val="000B5DE3"/>
    <w:rsid w:val="000B6624"/>
    <w:rsid w:val="000D1876"/>
    <w:rsid w:val="000E51BF"/>
    <w:rsid w:val="000E6288"/>
    <w:rsid w:val="000F06CF"/>
    <w:rsid w:val="000F4E39"/>
    <w:rsid w:val="00113868"/>
    <w:rsid w:val="00171A6D"/>
    <w:rsid w:val="001733FC"/>
    <w:rsid w:val="00191EE5"/>
    <w:rsid w:val="00193820"/>
    <w:rsid w:val="001B4E83"/>
    <w:rsid w:val="001D7BFB"/>
    <w:rsid w:val="001F79E7"/>
    <w:rsid w:val="00202C8C"/>
    <w:rsid w:val="00224FE8"/>
    <w:rsid w:val="00265BC7"/>
    <w:rsid w:val="002722C4"/>
    <w:rsid w:val="00297C43"/>
    <w:rsid w:val="002C4D11"/>
    <w:rsid w:val="002D3F91"/>
    <w:rsid w:val="002D71F2"/>
    <w:rsid w:val="00312CB8"/>
    <w:rsid w:val="003439BD"/>
    <w:rsid w:val="00353EE2"/>
    <w:rsid w:val="003768F2"/>
    <w:rsid w:val="003853B9"/>
    <w:rsid w:val="00391F53"/>
    <w:rsid w:val="00451A9A"/>
    <w:rsid w:val="00470898"/>
    <w:rsid w:val="004847E5"/>
    <w:rsid w:val="00486DBA"/>
    <w:rsid w:val="004B55C5"/>
    <w:rsid w:val="004D2D2A"/>
    <w:rsid w:val="004E314E"/>
    <w:rsid w:val="005366A6"/>
    <w:rsid w:val="00556C47"/>
    <w:rsid w:val="00561D03"/>
    <w:rsid w:val="005836A8"/>
    <w:rsid w:val="00585F4B"/>
    <w:rsid w:val="005D40FB"/>
    <w:rsid w:val="005E009B"/>
    <w:rsid w:val="0060594E"/>
    <w:rsid w:val="00615EEF"/>
    <w:rsid w:val="00666B0D"/>
    <w:rsid w:val="006672DB"/>
    <w:rsid w:val="00667C5E"/>
    <w:rsid w:val="006734CE"/>
    <w:rsid w:val="006832CC"/>
    <w:rsid w:val="00727F37"/>
    <w:rsid w:val="00732BA6"/>
    <w:rsid w:val="007D5FA8"/>
    <w:rsid w:val="007E07F4"/>
    <w:rsid w:val="00805C6C"/>
    <w:rsid w:val="008145AA"/>
    <w:rsid w:val="008C0EFF"/>
    <w:rsid w:val="00905479"/>
    <w:rsid w:val="00923830"/>
    <w:rsid w:val="0092573D"/>
    <w:rsid w:val="00980815"/>
    <w:rsid w:val="009B6FEB"/>
    <w:rsid w:val="009C69AC"/>
    <w:rsid w:val="009D6237"/>
    <w:rsid w:val="00A00BD0"/>
    <w:rsid w:val="00A11442"/>
    <w:rsid w:val="00A27D52"/>
    <w:rsid w:val="00A564A7"/>
    <w:rsid w:val="00A631BA"/>
    <w:rsid w:val="00A77065"/>
    <w:rsid w:val="00AB65A4"/>
    <w:rsid w:val="00AB6807"/>
    <w:rsid w:val="00B00920"/>
    <w:rsid w:val="00B16623"/>
    <w:rsid w:val="00B45764"/>
    <w:rsid w:val="00B52A10"/>
    <w:rsid w:val="00B618FA"/>
    <w:rsid w:val="00BE35B1"/>
    <w:rsid w:val="00BE57BA"/>
    <w:rsid w:val="00BF0A8D"/>
    <w:rsid w:val="00C50931"/>
    <w:rsid w:val="00C84C99"/>
    <w:rsid w:val="00D73536"/>
    <w:rsid w:val="00DC01C6"/>
    <w:rsid w:val="00DD2692"/>
    <w:rsid w:val="00DF61EC"/>
    <w:rsid w:val="00E06E85"/>
    <w:rsid w:val="00E50A77"/>
    <w:rsid w:val="00EB131A"/>
    <w:rsid w:val="00F10D47"/>
    <w:rsid w:val="00F30070"/>
    <w:rsid w:val="00F65A6D"/>
    <w:rsid w:val="00F72AEE"/>
    <w:rsid w:val="00FA47A9"/>
    <w:rsid w:val="00FD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3CC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11442"/>
    <w:rPr>
      <w:color w:val="0563C1" w:themeColor="hyperlink"/>
      <w:u w:val="single"/>
    </w:rPr>
  </w:style>
  <w:style w:type="character" w:styleId="Lienhypertextevisit">
    <w:name w:val="FollowedHyperlink"/>
    <w:basedOn w:val="Policepardfaut"/>
    <w:uiPriority w:val="99"/>
    <w:semiHidden/>
    <w:unhideWhenUsed/>
    <w:rsid w:val="006672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2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fr.wikipedia.org/wiki/Georges_Gillet" TargetMode="External"/><Relationship Id="rId5" Type="http://schemas.openxmlformats.org/officeDocument/2006/relationships/hyperlink" Target="https://fr.wikipedia.org/wiki/Georges_Guilhaud" TargetMode="External"/><Relationship Id="rId6" Type="http://schemas.openxmlformats.org/officeDocument/2006/relationships/hyperlink" Target="https://larevue.conservatoiredeparis.fr/index.php?id=698" TargetMode="External"/><Relationship Id="rId7" Type="http://schemas.openxmlformats.org/officeDocument/2006/relationships/hyperlink" Target="https://www.britannica.com/biography/Claude-Debussy" TargetMode="External"/><Relationship Id="rId8" Type="http://schemas.openxmlformats.org/officeDocument/2006/relationships/hyperlink" Target="https://imslp.org/wiki/Oboe_Concertino_No.1_(Guilhaud%2C_Georges)" TargetMode="External"/><Relationship Id="rId9" Type="http://schemas.openxmlformats.org/officeDocument/2006/relationships/hyperlink" Target="https://fr.wikipedia.org/wiki/Rapsodie_pour_orchestre_et_saxophone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599</Words>
  <Characters>3300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Érika Charette</dc:creator>
  <cp:keywords/>
  <dc:description/>
  <cp:lastModifiedBy>Érika Charette</cp:lastModifiedBy>
  <cp:revision>3</cp:revision>
  <dcterms:created xsi:type="dcterms:W3CDTF">2022-12-05T17:38:00Z</dcterms:created>
  <dcterms:modified xsi:type="dcterms:W3CDTF">2023-12-18T16:55:00Z</dcterms:modified>
</cp:coreProperties>
</file>