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26BF2" w14:textId="1C5CBEA4" w:rsidR="00B236A8" w:rsidRDefault="0079261D" w:rsidP="0079261D">
      <w:pPr>
        <w:pStyle w:val="Heading1"/>
        <w:ind w:firstLine="0"/>
      </w:pPr>
      <w:r w:rsidRPr="0079261D">
        <w:t>Tableaux de Provence</w:t>
      </w:r>
      <w:r w:rsidR="00FF27D3">
        <w:t xml:space="preserve"> </w:t>
      </w:r>
    </w:p>
    <w:p w14:paraId="505662F0" w14:textId="1D1E7059" w:rsidR="0079261D" w:rsidRDefault="0079261D" w:rsidP="0079261D"/>
    <w:p w14:paraId="33C8D409" w14:textId="350FCC7F" w:rsidR="0079261D" w:rsidRDefault="0079261D" w:rsidP="0079261D">
      <w:r w:rsidRPr="00FF27D3">
        <w:rPr>
          <w:i/>
          <w:iCs/>
        </w:rPr>
        <w:t xml:space="preserve">Tableaux de Provence </w:t>
      </w:r>
      <w:r w:rsidR="00FF27D3" w:rsidRPr="00FF27D3">
        <w:rPr>
          <w:i/>
          <w:iCs/>
        </w:rPr>
        <w:t>pour saxophone alto et orchestre</w:t>
      </w:r>
      <w:r w:rsidR="00FF27D3">
        <w:t xml:space="preserve"> </w:t>
      </w:r>
      <w:r>
        <w:t>est une pièce qui a été composée par Paule Maurice</w:t>
      </w:r>
      <w:r w:rsidR="00FC0E44">
        <w:t xml:space="preserve"> entre les années 1948 et 1955</w:t>
      </w:r>
      <w:r>
        <w:t xml:space="preserve">. Cette compositrice française est née en 1910 </w:t>
      </w:r>
      <w:r w:rsidR="00FC0E44">
        <w:t xml:space="preserve">et elle a commencé à composer de la musique vers l’âge de </w:t>
      </w:r>
      <w:r w:rsidR="00FF27D3">
        <w:t>25-</w:t>
      </w:r>
      <w:r w:rsidR="00FC0E44">
        <w:t xml:space="preserve">30 ans. Celle-ci a aussi travaillé au Conservatoire de Paris en tant qu’enseignante de </w:t>
      </w:r>
      <w:r w:rsidR="0061034D">
        <w:t>s</w:t>
      </w:r>
      <w:r w:rsidR="00FC0E44">
        <w:t xml:space="preserve">olfège et d’analyse musicale. </w:t>
      </w:r>
      <w:r w:rsidR="00AA6449">
        <w:t>Paule Maurice</w:t>
      </w:r>
      <w:r w:rsidR="00FC0E44">
        <w:t xml:space="preserve"> a écrit plusieurs autres pièces pour divers instruments, tels que le piano, la flute</w:t>
      </w:r>
      <w:r w:rsidR="00AA6449">
        <w:t>, la clarinette</w:t>
      </w:r>
      <w:r w:rsidR="00FC0E44">
        <w:t xml:space="preserve"> et le violon, </w:t>
      </w:r>
      <w:r w:rsidR="0061034D">
        <w:t xml:space="preserve">mais </w:t>
      </w:r>
      <w:r w:rsidR="00FC0E44" w:rsidRPr="00D037CF">
        <w:rPr>
          <w:i/>
          <w:iCs/>
        </w:rPr>
        <w:t>Tableaux de Provence</w:t>
      </w:r>
      <w:r w:rsidR="00AA6449">
        <w:t xml:space="preserve"> est</w:t>
      </w:r>
      <w:r w:rsidR="00FC0E44">
        <w:t xml:space="preserve"> sa pièce la plus populaire. </w:t>
      </w:r>
      <w:r w:rsidR="00FF27D3">
        <w:t>La compositrice a dédié cet</w:t>
      </w:r>
      <w:r w:rsidR="001769A6">
        <w:t>te</w:t>
      </w:r>
      <w:r w:rsidR="00FF27D3">
        <w:t xml:space="preserve"> œuvre à Marcel Mule, qui enseignait le saxophone au Conservatoire de Paris. </w:t>
      </w:r>
      <w:r w:rsidR="00AA6449">
        <w:t xml:space="preserve">Cette pièce est censée représenter </w:t>
      </w:r>
      <w:r w:rsidR="00FF27D3">
        <w:t>l</w:t>
      </w:r>
      <w:r w:rsidR="00AA6449">
        <w:t xml:space="preserve">es paysages de la Provence, une région de la France où </w:t>
      </w:r>
      <w:r w:rsidR="00FF27D3">
        <w:t>Maurice</w:t>
      </w:r>
      <w:r w:rsidR="00AA6449">
        <w:t xml:space="preserve"> est allée en voyage avec son mari.</w:t>
      </w:r>
      <w:r w:rsidR="00FF27D3">
        <w:t xml:space="preserve"> Paule Maurice est morte en 1967 à Paris.</w:t>
      </w:r>
    </w:p>
    <w:p w14:paraId="3A2D0F51" w14:textId="026ABC90" w:rsidR="00401606" w:rsidRPr="00A04370" w:rsidRDefault="00FF27D3" w:rsidP="00A04370">
      <w:pPr>
        <w:rPr>
          <w:u w:val="single"/>
        </w:rPr>
      </w:pPr>
      <w:r>
        <w:t>Même si</w:t>
      </w:r>
      <w:r w:rsidR="00624E23">
        <w:t xml:space="preserve"> </w:t>
      </w:r>
      <w:r w:rsidRPr="00D037CF">
        <w:rPr>
          <w:i/>
          <w:iCs/>
        </w:rPr>
        <w:t>Tableaux de Provence</w:t>
      </w:r>
      <w:r>
        <w:t xml:space="preserve"> </w:t>
      </w:r>
      <w:r w:rsidR="00624E23">
        <w:t>a</w:t>
      </w:r>
      <w:r>
        <w:t xml:space="preserve"> été composé pour saxophone et orchestre, nous entendons </w:t>
      </w:r>
      <w:r w:rsidR="001C1FC6">
        <w:t xml:space="preserve">plus </w:t>
      </w:r>
      <w:r>
        <w:t xml:space="preserve">souvent la version avec l’accompagnement au piano. </w:t>
      </w:r>
      <w:r w:rsidR="00624E23">
        <w:t>Cette pièce est divisée en cinq mouvements</w:t>
      </w:r>
      <w:r w:rsidR="00D27453">
        <w:t xml:space="preserve"> qui ont des thèmes différents</w:t>
      </w:r>
      <w:r w:rsidR="004155BD">
        <w:t>.</w:t>
      </w:r>
      <w:r w:rsidR="00D27453">
        <w:t xml:space="preserve"> Le premier,</w:t>
      </w:r>
      <w:r w:rsidR="00BA2AD7">
        <w:t xml:space="preserve"> nommé</w:t>
      </w:r>
      <w:r w:rsidR="00D27453">
        <w:t xml:space="preserve"> </w:t>
      </w:r>
      <w:r w:rsidR="000C63C3">
        <w:rPr>
          <w:i/>
          <w:iCs/>
        </w:rPr>
        <w:t>Farandole des jeunes filles</w:t>
      </w:r>
      <w:r w:rsidR="000C63C3">
        <w:t xml:space="preserve">, </w:t>
      </w:r>
      <w:r w:rsidR="004D616B">
        <w:t xml:space="preserve">est un mouvement rapide qui </w:t>
      </w:r>
      <w:r w:rsidR="004447EB">
        <w:t>rappelle la dans</w:t>
      </w:r>
      <w:r w:rsidR="00E94F5B">
        <w:t xml:space="preserve">e traditionnelle </w:t>
      </w:r>
      <w:r w:rsidR="00B87A02">
        <w:t xml:space="preserve">qui vient </w:t>
      </w:r>
      <w:r w:rsidR="00E94F5B">
        <w:t>de la Provence, la farandole.</w:t>
      </w:r>
      <w:r w:rsidR="006C0B9D">
        <w:t xml:space="preserve"> </w:t>
      </w:r>
      <w:r w:rsidR="00654365">
        <w:t>Le deuxième mouvement</w:t>
      </w:r>
      <w:r w:rsidR="0067174D">
        <w:t xml:space="preserve">, </w:t>
      </w:r>
      <w:r w:rsidR="0067174D">
        <w:rPr>
          <w:i/>
          <w:iCs/>
        </w:rPr>
        <w:t>Chanson pour ma mie</w:t>
      </w:r>
      <w:r w:rsidR="0067174D">
        <w:t xml:space="preserve">, </w:t>
      </w:r>
      <w:r w:rsidR="00BE473F">
        <w:t>est plus lent, court et chantant. Le troisième,</w:t>
      </w:r>
      <w:r w:rsidR="00885A1B">
        <w:t xml:space="preserve"> </w:t>
      </w:r>
      <w:r w:rsidR="00885A1B">
        <w:rPr>
          <w:i/>
          <w:iCs/>
        </w:rPr>
        <w:t>La bohémienne,</w:t>
      </w:r>
      <w:r w:rsidR="00885A1B">
        <w:t xml:space="preserve"> </w:t>
      </w:r>
      <w:r w:rsidR="00CC107F">
        <w:t>f</w:t>
      </w:r>
      <w:r w:rsidR="006312DD">
        <w:t>or</w:t>
      </w:r>
      <w:r w:rsidR="00CC107F">
        <w:t xml:space="preserve">me </w:t>
      </w:r>
      <w:r w:rsidR="000D521E">
        <w:t xml:space="preserve">un contraste </w:t>
      </w:r>
      <w:r w:rsidR="006C3EE9">
        <w:t>avec le deuxième</w:t>
      </w:r>
      <w:r w:rsidR="005B2463">
        <w:t xml:space="preserve"> puisqu</w:t>
      </w:r>
      <w:r w:rsidR="005E37CF">
        <w:t>e le thème</w:t>
      </w:r>
      <w:r w:rsidR="00930504">
        <w:t xml:space="preserve"> est vif et bien</w:t>
      </w:r>
      <w:r w:rsidR="0017710B">
        <w:t xml:space="preserve"> accentué</w:t>
      </w:r>
      <w:r w:rsidR="005E37CF">
        <w:t>. Le quatrième mouvement</w:t>
      </w:r>
      <w:r w:rsidR="00E27DF2">
        <w:t xml:space="preserve"> </w:t>
      </w:r>
      <w:r w:rsidR="00167BE3">
        <w:t xml:space="preserve">est </w:t>
      </w:r>
      <w:r w:rsidR="00ED09CA">
        <w:t xml:space="preserve">très </w:t>
      </w:r>
      <w:r w:rsidR="006C2F35">
        <w:t xml:space="preserve">calme et </w:t>
      </w:r>
      <w:r w:rsidR="00E27DF2">
        <w:t>s</w:t>
      </w:r>
      <w:r w:rsidR="00ED09CA">
        <w:t>’appel</w:t>
      </w:r>
      <w:r w:rsidR="00BB5006">
        <w:t>le</w:t>
      </w:r>
      <w:r w:rsidR="00ED09CA">
        <w:t xml:space="preserve"> </w:t>
      </w:r>
      <w:r w:rsidR="00E27DF2">
        <w:rPr>
          <w:i/>
          <w:iCs/>
        </w:rPr>
        <w:t xml:space="preserve">Des </w:t>
      </w:r>
      <w:r w:rsidR="000E4ADD">
        <w:rPr>
          <w:i/>
          <w:iCs/>
        </w:rPr>
        <w:t>A</w:t>
      </w:r>
      <w:r w:rsidR="00E27DF2">
        <w:rPr>
          <w:i/>
          <w:iCs/>
        </w:rPr>
        <w:t>lyscamps l’</w:t>
      </w:r>
      <w:r w:rsidR="002A54B7">
        <w:rPr>
          <w:i/>
          <w:iCs/>
        </w:rPr>
        <w:t>â</w:t>
      </w:r>
      <w:r w:rsidR="00E27DF2">
        <w:rPr>
          <w:i/>
          <w:iCs/>
        </w:rPr>
        <w:t>me soupire</w:t>
      </w:r>
      <w:r w:rsidR="0041272D">
        <w:t>. Ce titre fait allusion à un cimetière</w:t>
      </w:r>
      <w:r w:rsidR="001167A3">
        <w:t xml:space="preserve"> populaire </w:t>
      </w:r>
      <w:r w:rsidR="003F7ECA">
        <w:t>de la Provence</w:t>
      </w:r>
      <w:r w:rsidR="00BB5006">
        <w:t>,</w:t>
      </w:r>
      <w:r w:rsidR="0041272D">
        <w:t xml:space="preserve"> </w:t>
      </w:r>
      <w:r w:rsidR="001167A3">
        <w:t>car</w:t>
      </w:r>
      <w:r w:rsidR="0041272D">
        <w:t xml:space="preserve"> la</w:t>
      </w:r>
      <w:r w:rsidR="00A85BC1">
        <w:t xml:space="preserve"> compositrice venait de perdre un membre de sa famille</w:t>
      </w:r>
      <w:r w:rsidR="0041272D">
        <w:t xml:space="preserve"> en</w:t>
      </w:r>
      <w:r w:rsidR="001167A3">
        <w:t xml:space="preserve"> le</w:t>
      </w:r>
      <w:r w:rsidR="0041272D">
        <w:t xml:space="preserve"> composant</w:t>
      </w:r>
      <w:r w:rsidR="00A85BC1">
        <w:t xml:space="preserve">. </w:t>
      </w:r>
      <w:r w:rsidR="001D5963">
        <w:t xml:space="preserve">Finalement, le </w:t>
      </w:r>
      <w:r w:rsidR="00D91DFC">
        <w:t xml:space="preserve">dernier mouvement, </w:t>
      </w:r>
      <w:r w:rsidR="00D91DFC">
        <w:rPr>
          <w:i/>
          <w:iCs/>
        </w:rPr>
        <w:t xml:space="preserve">Le cabridan, </w:t>
      </w:r>
      <w:r w:rsidR="00D91DFC" w:rsidRPr="00D91DFC">
        <w:t>fait allusion</w:t>
      </w:r>
      <w:r w:rsidR="00D91DFC">
        <w:rPr>
          <w:i/>
          <w:iCs/>
        </w:rPr>
        <w:t xml:space="preserve"> </w:t>
      </w:r>
      <w:r w:rsidR="00FD2765">
        <w:t>à</w:t>
      </w:r>
      <w:r w:rsidR="00D91DFC">
        <w:t xml:space="preserve"> une</w:t>
      </w:r>
      <w:r w:rsidR="00EA3BA7">
        <w:t xml:space="preserve"> abeille</w:t>
      </w:r>
      <w:r w:rsidR="00FD2765">
        <w:t xml:space="preserve"> avec son thème rapide et léger. </w:t>
      </w:r>
    </w:p>
    <w:p w14:paraId="7CCBEA08" w14:textId="77777777" w:rsidR="00A04370" w:rsidRDefault="00A04370" w:rsidP="00A04370">
      <w:pPr>
        <w:ind w:firstLine="0"/>
      </w:pPr>
    </w:p>
    <w:p w14:paraId="28E4A221" w14:textId="77777777" w:rsidR="00A04370" w:rsidRDefault="00A04370" w:rsidP="00A04370">
      <w:pPr>
        <w:ind w:firstLine="0"/>
      </w:pPr>
    </w:p>
    <w:p w14:paraId="57F7DB0E" w14:textId="35DE36AF" w:rsidR="00ED1F19" w:rsidRDefault="00401E5E" w:rsidP="00A04370">
      <w:pPr>
        <w:ind w:firstLine="0"/>
      </w:pPr>
      <w:r w:rsidRPr="00401606">
        <w:rPr>
          <w:i/>
          <w:iCs/>
        </w:rPr>
        <w:t>Alyscamps</w:t>
      </w:r>
      <w:r w:rsidRPr="00401606">
        <w:rPr>
          <w:i/>
          <w:iCs/>
        </w:rPr>
        <w:t>.</w:t>
      </w:r>
      <w:r>
        <w:t xml:space="preserve"> Wikipédia. </w:t>
      </w:r>
      <w:r w:rsidRPr="00401E5E">
        <w:t>Récupéré le 1</w:t>
      </w:r>
      <w:r>
        <w:t>6</w:t>
      </w:r>
      <w:r w:rsidRPr="00401E5E">
        <w:t xml:space="preserve"> décembre 2022 de</w:t>
      </w:r>
      <w:r w:rsidR="00401606" w:rsidRPr="00401606">
        <w:t xml:space="preserve"> </w:t>
      </w:r>
      <w:hyperlink r:id="rId4" w:history="1">
        <w:r w:rsidR="00401606" w:rsidRPr="00DE1D1A">
          <w:rPr>
            <w:rStyle w:val="Hyperlink"/>
          </w:rPr>
          <w:t>https://en.wikipedia.org/wiki/Alyscamps</w:t>
        </w:r>
      </w:hyperlink>
      <w:r w:rsidR="00401606">
        <w:t xml:space="preserve"> </w:t>
      </w:r>
    </w:p>
    <w:p w14:paraId="1A081BF4" w14:textId="77EC3054" w:rsidR="00ED1F19" w:rsidRPr="00ED1F19" w:rsidRDefault="00C34EBD" w:rsidP="00A04370">
      <w:pPr>
        <w:ind w:left="706" w:hanging="706"/>
      </w:pPr>
      <w:r>
        <w:rPr>
          <w:i/>
          <w:iCs/>
        </w:rPr>
        <w:t>Paule Maurice</w:t>
      </w:r>
      <w:r>
        <w:t xml:space="preserve">. Wikipédia. </w:t>
      </w:r>
      <w:bookmarkStart w:id="0" w:name="_Hlk122100930"/>
      <w:r>
        <w:t xml:space="preserve">Récupéré le 15 décembre 2022 de </w:t>
      </w:r>
      <w:bookmarkEnd w:id="0"/>
      <w:r w:rsidR="00264DB4">
        <w:fldChar w:fldCharType="begin"/>
      </w:r>
      <w:r w:rsidR="00264DB4">
        <w:instrText xml:space="preserve"> HYPERLINK "</w:instrText>
      </w:r>
      <w:r w:rsidR="00264DB4" w:rsidRPr="00264DB4">
        <w:instrText>https://en.wikipedia.org/wiki/Paule_Maurice</w:instrText>
      </w:r>
      <w:r w:rsidR="00264DB4">
        <w:instrText xml:space="preserve">" </w:instrText>
      </w:r>
      <w:r w:rsidR="00264DB4">
        <w:fldChar w:fldCharType="separate"/>
      </w:r>
      <w:r w:rsidR="00264DB4" w:rsidRPr="00DE1D1A">
        <w:rPr>
          <w:rStyle w:val="Hyperlink"/>
        </w:rPr>
        <w:t>https://en.wikipedia.org/wiki/Paule_Maurice</w:t>
      </w:r>
      <w:r w:rsidR="00264DB4">
        <w:fldChar w:fldCharType="end"/>
      </w:r>
      <w:r w:rsidR="00264DB4">
        <w:t xml:space="preserve"> </w:t>
      </w:r>
    </w:p>
    <w:p w14:paraId="7D69B11C" w14:textId="77777777" w:rsidR="00F31C6C" w:rsidRPr="00ED1F19" w:rsidRDefault="00F31C6C" w:rsidP="00A04370">
      <w:pPr>
        <w:ind w:left="706" w:hanging="706"/>
      </w:pPr>
      <w:r>
        <w:t>Svenningsen, J. (2012). Analysis of Tableaux de Provence and Concerto in E-flat major for saxophone and string orchestra  (</w:t>
      </w:r>
      <w:r w:rsidRPr="000C1A4A">
        <w:t>Thèse de spécialisation de premier cycle</w:t>
      </w:r>
      <w:r>
        <w:t xml:space="preserve">). </w:t>
      </w:r>
      <w:r w:rsidRPr="0070713A">
        <w:t>Eastern Illinois University</w:t>
      </w:r>
      <w:r>
        <w:t xml:space="preserve">. </w:t>
      </w:r>
    </w:p>
    <w:p w14:paraId="502B17D3" w14:textId="5328CFF1" w:rsidR="00F31C6C" w:rsidRPr="00ED1F19" w:rsidRDefault="00012461" w:rsidP="00A04370">
      <w:pPr>
        <w:ind w:left="706" w:hanging="706"/>
      </w:pPr>
      <w:r w:rsidRPr="00EA1673">
        <w:rPr>
          <w:i/>
          <w:iCs/>
        </w:rPr>
        <w:t>Tableaux de Provence</w:t>
      </w:r>
      <w:r>
        <w:t>. Wikipédia.</w:t>
      </w:r>
      <w:r w:rsidR="00EA1673">
        <w:t xml:space="preserve"> Récupéré le 15 décembre 2022 de </w:t>
      </w:r>
      <w:hyperlink r:id="rId5" w:history="1">
        <w:r w:rsidR="00F31C6C" w:rsidRPr="00DE1D1A">
          <w:rPr>
            <w:rStyle w:val="Hyperlink"/>
          </w:rPr>
          <w:t>https://en.wikipedia.org/wiki/Tableaux_de_Provence</w:t>
        </w:r>
      </w:hyperlink>
      <w:r w:rsidR="00F31C6C">
        <w:t xml:space="preserve"> </w:t>
      </w:r>
    </w:p>
    <w:sectPr w:rsidR="00F31C6C" w:rsidRPr="00ED1F19" w:rsidSect="00401606">
      <w:pgSz w:w="12240" w:h="15840"/>
      <w:pgMar w:top="1138" w:right="1138" w:bottom="173" w:left="1138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61D"/>
    <w:rsid w:val="00012461"/>
    <w:rsid w:val="000502E7"/>
    <w:rsid w:val="000974A7"/>
    <w:rsid w:val="000C1A4A"/>
    <w:rsid w:val="000C63C3"/>
    <w:rsid w:val="000D521E"/>
    <w:rsid w:val="000E4ADD"/>
    <w:rsid w:val="001167A3"/>
    <w:rsid w:val="00167BE3"/>
    <w:rsid w:val="001769A6"/>
    <w:rsid w:val="0017710B"/>
    <w:rsid w:val="001C1FC6"/>
    <w:rsid w:val="001D5963"/>
    <w:rsid w:val="00207D02"/>
    <w:rsid w:val="00220B96"/>
    <w:rsid w:val="00264DB4"/>
    <w:rsid w:val="002A54B7"/>
    <w:rsid w:val="002B6DFF"/>
    <w:rsid w:val="003F7ECA"/>
    <w:rsid w:val="00401606"/>
    <w:rsid w:val="00401E5E"/>
    <w:rsid w:val="0041272D"/>
    <w:rsid w:val="0041405E"/>
    <w:rsid w:val="004155BD"/>
    <w:rsid w:val="004447EB"/>
    <w:rsid w:val="004D616B"/>
    <w:rsid w:val="005431EC"/>
    <w:rsid w:val="005B2463"/>
    <w:rsid w:val="005B789F"/>
    <w:rsid w:val="005E37CF"/>
    <w:rsid w:val="0061034D"/>
    <w:rsid w:val="00624E23"/>
    <w:rsid w:val="006312DD"/>
    <w:rsid w:val="00654365"/>
    <w:rsid w:val="0067174D"/>
    <w:rsid w:val="006C0B9D"/>
    <w:rsid w:val="006C2F35"/>
    <w:rsid w:val="006C3EE9"/>
    <w:rsid w:val="0070713A"/>
    <w:rsid w:val="0079261D"/>
    <w:rsid w:val="008368C6"/>
    <w:rsid w:val="00885A1B"/>
    <w:rsid w:val="008C08BA"/>
    <w:rsid w:val="00930504"/>
    <w:rsid w:val="009725AA"/>
    <w:rsid w:val="009A2660"/>
    <w:rsid w:val="00A04370"/>
    <w:rsid w:val="00A85BC1"/>
    <w:rsid w:val="00AA6449"/>
    <w:rsid w:val="00AB7838"/>
    <w:rsid w:val="00B236A8"/>
    <w:rsid w:val="00B87A02"/>
    <w:rsid w:val="00BA2AD7"/>
    <w:rsid w:val="00BB5006"/>
    <w:rsid w:val="00BE473F"/>
    <w:rsid w:val="00BF27DF"/>
    <w:rsid w:val="00C34EBD"/>
    <w:rsid w:val="00C53187"/>
    <w:rsid w:val="00CC107F"/>
    <w:rsid w:val="00D037CF"/>
    <w:rsid w:val="00D27453"/>
    <w:rsid w:val="00D91DFC"/>
    <w:rsid w:val="00DC4A4B"/>
    <w:rsid w:val="00E27DF2"/>
    <w:rsid w:val="00E94F5B"/>
    <w:rsid w:val="00EA1673"/>
    <w:rsid w:val="00EA2D4D"/>
    <w:rsid w:val="00EA3BA7"/>
    <w:rsid w:val="00ED09CA"/>
    <w:rsid w:val="00ED1F19"/>
    <w:rsid w:val="00F31C6C"/>
    <w:rsid w:val="00FC0E44"/>
    <w:rsid w:val="00FD2765"/>
    <w:rsid w:val="00FF2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0CC6D"/>
  <w15:chartTrackingRefBased/>
  <w15:docId w15:val="{C6E00E06-9D7D-41AE-9791-A31AA1828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360" w:lineRule="auto"/>
        <w:ind w:firstLine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261D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0B96"/>
    <w:pPr>
      <w:keepNext/>
      <w:keepLines/>
      <w:spacing w:before="240" w:after="0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4A4B"/>
    <w:pPr>
      <w:keepNext/>
      <w:keepLines/>
      <w:spacing w:before="40" w:after="0"/>
      <w:outlineLvl w:val="1"/>
    </w:pPr>
    <w:rPr>
      <w:rFonts w:eastAsiaTheme="majorEastAsia" w:cstheme="majorBidi"/>
      <w:color w:val="000000" w:themeColor="text1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0B96"/>
    <w:rPr>
      <w:rFonts w:ascii="Times New Roman" w:eastAsiaTheme="majorEastAsia" w:hAnsi="Times New Roman" w:cstheme="majorBidi"/>
      <w:b/>
      <w:sz w:val="28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8C08BA"/>
    <w:pPr>
      <w:spacing w:after="0" w:line="240" w:lineRule="auto"/>
      <w:contextualSpacing/>
    </w:pPr>
    <w:rPr>
      <w:rFonts w:eastAsiaTheme="majorEastAsia" w:cstheme="majorBidi"/>
      <w:b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08BA"/>
    <w:rPr>
      <w:rFonts w:ascii="Times New Roman" w:eastAsiaTheme="majorEastAsia" w:hAnsi="Times New Roman" w:cstheme="majorBidi"/>
      <w:b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DC4A4B"/>
    <w:rPr>
      <w:rFonts w:ascii="Times New Roman" w:eastAsiaTheme="majorEastAsia" w:hAnsi="Times New Roman" w:cstheme="majorBidi"/>
      <w:color w:val="000000" w:themeColor="text1"/>
      <w:sz w:val="28"/>
      <w:szCs w:val="26"/>
    </w:rPr>
  </w:style>
  <w:style w:type="character" w:styleId="Hyperlink">
    <w:name w:val="Hyperlink"/>
    <w:basedOn w:val="DefaultParagraphFont"/>
    <w:uiPriority w:val="99"/>
    <w:unhideWhenUsed/>
    <w:rsid w:val="00F31C6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1C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6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n.wikipedia.org/wiki/Tableaux_de_Provence" TargetMode="External"/><Relationship Id="rId4" Type="http://schemas.openxmlformats.org/officeDocument/2006/relationships/hyperlink" Target="https://en.wikipedia.org/wiki/Alyscamp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1392</TotalTime>
  <Pages>1</Pages>
  <Words>373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Rosalie Ellis</dc:creator>
  <cp:keywords/>
  <dc:description/>
  <cp:lastModifiedBy>Rosalie Ellis</cp:lastModifiedBy>
  <cp:revision>66</cp:revision>
  <cp:lastPrinted>2022-12-15T22:19:00Z</cp:lastPrinted>
  <dcterms:created xsi:type="dcterms:W3CDTF">2022-12-15T22:14:00Z</dcterms:created>
  <dcterms:modified xsi:type="dcterms:W3CDTF">2022-12-16T22:04:00Z</dcterms:modified>
</cp:coreProperties>
</file>