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C6D16" w:rsidRPr="00741709" w:rsidRDefault="002C6D16" w:rsidP="00BA4E11">
      <w:pPr>
        <w:jc w:val="center"/>
        <w:rPr>
          <w:rFonts w:ascii="Arial" w:hAnsi="Arial" w:cs="Arial"/>
          <w:b/>
          <w:color w:val="000000"/>
          <w:sz w:val="24"/>
          <w:szCs w:val="24"/>
        </w:rPr>
      </w:pPr>
      <w:r w:rsidRPr="00741709">
        <w:rPr>
          <w:rFonts w:ascii="Arial" w:hAnsi="Arial" w:cs="Arial"/>
          <w:b/>
          <w:color w:val="000000"/>
          <w:sz w:val="24"/>
          <w:szCs w:val="24"/>
        </w:rPr>
        <w:t>Notes de programme</w:t>
      </w:r>
    </w:p>
    <w:p w:rsidR="002C6D16" w:rsidRPr="00250A72" w:rsidRDefault="002C6D16" w:rsidP="004D395C">
      <w:pPr>
        <w:rPr>
          <w:rFonts w:ascii="Arial" w:hAnsi="Arial" w:cs="Arial"/>
          <w:b/>
          <w:color w:val="000000"/>
          <w:sz w:val="24"/>
          <w:szCs w:val="24"/>
          <w:u w:val="single"/>
        </w:rPr>
      </w:pPr>
      <w:r>
        <w:rPr>
          <w:rFonts w:ascii="Arial" w:hAnsi="Arial" w:cs="Arial"/>
          <w:b/>
          <w:color w:val="000000"/>
          <w:sz w:val="24"/>
          <w:szCs w:val="24"/>
          <w:u w:val="single"/>
        </w:rPr>
        <w:t>Darius Milhaud</w:t>
      </w:r>
    </w:p>
    <w:p w:rsidR="002C6D16" w:rsidRPr="00476C12" w:rsidRDefault="002C6D16" w:rsidP="00476C12">
      <w:pPr>
        <w:spacing w:line="360" w:lineRule="auto"/>
        <w:ind w:firstLine="708"/>
        <w:jc w:val="both"/>
        <w:rPr>
          <w:rFonts w:ascii="Arial" w:hAnsi="Arial" w:cs="Arial"/>
        </w:rPr>
      </w:pPr>
      <w:r w:rsidRPr="00306850">
        <w:rPr>
          <w:rFonts w:ascii="Arial" w:hAnsi="Arial" w:cs="Arial"/>
          <w:color w:val="000000"/>
        </w:rPr>
        <w:t>N</w:t>
      </w:r>
      <w:r w:rsidRPr="00306850">
        <w:rPr>
          <w:rFonts w:ascii="Arial" w:hAnsi="Arial" w:cs="Arial"/>
          <w:color w:val="000000"/>
          <w:lang w:val="fr-FR"/>
        </w:rPr>
        <w:t xml:space="preserve">é le </w:t>
      </w:r>
      <w:hyperlink r:id="rId5" w:tooltip="17 octobre" w:history="1">
        <w:r w:rsidRPr="00306850">
          <w:rPr>
            <w:rStyle w:val="Hyperlink"/>
            <w:rFonts w:ascii="Arial" w:hAnsi="Arial" w:cs="Arial"/>
            <w:color w:val="000000"/>
            <w:u w:val="none"/>
            <w:lang w:val="fr-FR"/>
          </w:rPr>
          <w:t>4</w:t>
        </w:r>
      </w:hyperlink>
      <w:r>
        <w:rPr>
          <w:rFonts w:ascii="Arial" w:hAnsi="Arial" w:cs="Arial"/>
          <w:color w:val="000000"/>
          <w:lang w:val="fr-FR"/>
        </w:rPr>
        <w:t xml:space="preserve"> septembre 1892</w:t>
      </w:r>
      <w:r w:rsidRPr="00306850">
        <w:rPr>
          <w:rFonts w:ascii="Arial" w:hAnsi="Arial" w:cs="Arial"/>
          <w:color w:val="000000"/>
          <w:lang w:val="fr-FR"/>
        </w:rPr>
        <w:t xml:space="preserve"> à Marseille en France, </w:t>
      </w:r>
      <w:r w:rsidRPr="00306850">
        <w:rPr>
          <w:rStyle w:val="Strong"/>
          <w:rFonts w:ascii="Arial" w:hAnsi="Arial" w:cs="Arial"/>
          <w:b w:val="0"/>
        </w:rPr>
        <w:t>Darius Milhaud</w:t>
      </w:r>
      <w:r w:rsidRPr="00306850">
        <w:rPr>
          <w:rFonts w:ascii="Arial" w:hAnsi="Arial" w:cs="Arial"/>
        </w:rPr>
        <w:t xml:space="preserve"> </w:t>
      </w:r>
      <w:r w:rsidRPr="00306850">
        <w:rPr>
          <w:rFonts w:ascii="Arial" w:hAnsi="Arial" w:cs="Arial"/>
          <w:color w:val="000000"/>
          <w:lang w:val="fr-FR"/>
        </w:rPr>
        <w:t xml:space="preserve">est un </w:t>
      </w:r>
      <w:hyperlink r:id="rId6" w:tooltip="Compositeur" w:history="1">
        <w:r w:rsidRPr="00306850">
          <w:rPr>
            <w:rStyle w:val="Hyperlink"/>
            <w:rFonts w:ascii="Arial" w:hAnsi="Arial" w:cs="Arial"/>
            <w:color w:val="000000"/>
            <w:u w:val="none"/>
            <w:lang w:val="fr-FR"/>
          </w:rPr>
          <w:t>compositeur</w:t>
        </w:r>
      </w:hyperlink>
      <w:r w:rsidRPr="00306850">
        <w:rPr>
          <w:rFonts w:ascii="Arial" w:hAnsi="Arial" w:cs="Arial"/>
          <w:color w:val="000000"/>
          <w:lang w:val="fr-FR"/>
        </w:rPr>
        <w:t xml:space="preserve"> de musique Classique. </w:t>
      </w:r>
      <w:r w:rsidRPr="00306850">
        <w:rPr>
          <w:rFonts w:ascii="Arial" w:hAnsi="Arial" w:cs="Arial"/>
        </w:rPr>
        <w:t>Il est issu de l’une des plus vieilles fa</w:t>
      </w:r>
      <w:r>
        <w:rPr>
          <w:rFonts w:ascii="Arial" w:hAnsi="Arial" w:cs="Arial"/>
        </w:rPr>
        <w:t xml:space="preserve">milles juives de Provence. Cette longue lignée familiale est encore </w:t>
      </w:r>
      <w:r w:rsidRPr="00306850">
        <w:rPr>
          <w:rFonts w:ascii="Arial" w:hAnsi="Arial" w:cs="Arial"/>
        </w:rPr>
        <w:t>reconnue en Europe particulièremen</w:t>
      </w:r>
      <w:r>
        <w:rPr>
          <w:rFonts w:ascii="Arial" w:hAnsi="Arial" w:cs="Arial"/>
        </w:rPr>
        <w:t>t à Aix-en-Provence où</w:t>
      </w:r>
      <w:r w:rsidRPr="00306850">
        <w:rPr>
          <w:rFonts w:ascii="Arial" w:hAnsi="Arial" w:cs="Arial"/>
        </w:rPr>
        <w:t xml:space="preserve"> synagogues et école</w:t>
      </w:r>
      <w:r>
        <w:rPr>
          <w:rFonts w:ascii="Arial" w:hAnsi="Arial" w:cs="Arial"/>
        </w:rPr>
        <w:t>s</w:t>
      </w:r>
      <w:r w:rsidRPr="00306850">
        <w:rPr>
          <w:rFonts w:ascii="Arial" w:hAnsi="Arial" w:cs="Arial"/>
        </w:rPr>
        <w:t xml:space="preserve"> musicales fu</w:t>
      </w:r>
      <w:r w:rsidRPr="007F5F2B">
        <w:rPr>
          <w:rFonts w:ascii="Arial" w:hAnsi="Arial" w:cs="Arial"/>
          <w:highlight w:val="cyan"/>
        </w:rPr>
        <w:t>ren</w:t>
      </w:r>
      <w:r w:rsidRPr="00306850">
        <w:rPr>
          <w:rFonts w:ascii="Arial" w:hAnsi="Arial" w:cs="Arial"/>
        </w:rPr>
        <w:t>t fondée</w:t>
      </w:r>
      <w:r>
        <w:rPr>
          <w:rFonts w:ascii="Arial" w:hAnsi="Arial" w:cs="Arial"/>
        </w:rPr>
        <w:t>s</w:t>
      </w:r>
      <w:r w:rsidRPr="00306850">
        <w:rPr>
          <w:rFonts w:ascii="Arial" w:hAnsi="Arial" w:cs="Arial"/>
        </w:rPr>
        <w:t xml:space="preserve"> par cette famille élargie. Très tôt, un vif intérêt pour la musique est décelé chez Milhaud.    En </w:t>
      </w:r>
      <w:r w:rsidRPr="00306850">
        <w:rPr>
          <w:rStyle w:val="Strong"/>
          <w:rFonts w:ascii="Arial" w:hAnsi="Arial" w:cs="Arial"/>
          <w:b w:val="0"/>
        </w:rPr>
        <w:t>1904</w:t>
      </w:r>
      <w:r w:rsidRPr="00306850">
        <w:rPr>
          <w:rFonts w:ascii="Arial" w:hAnsi="Arial" w:cs="Arial"/>
        </w:rPr>
        <w:t xml:space="preserve">, celui-ci  découvre Debussy qui sera pour lui une révélation orientant toute sa pensée musicale. C’est le Conservatoire de Paris, en 1909, qui accueillera le jeune Darius où il étudiera la composition avec Widor et la direction d'orchestre avec Vincent d'Indy. </w:t>
      </w:r>
      <w:r>
        <w:rPr>
          <w:rFonts w:ascii="Arial" w:hAnsi="Arial" w:cs="Arial"/>
        </w:rPr>
        <w:t>Milhaud est à la hauteur d’un vaste répertoire et</w:t>
      </w:r>
      <w:r w:rsidRPr="007F5F2B">
        <w:rPr>
          <w:rFonts w:ascii="Arial" w:hAnsi="Arial" w:cs="Arial"/>
          <w:highlight w:val="cyan"/>
        </w:rPr>
        <w:t>,</w:t>
      </w:r>
      <w:r>
        <w:rPr>
          <w:rFonts w:ascii="Arial" w:hAnsi="Arial" w:cs="Arial"/>
        </w:rPr>
        <w:t xml:space="preserve"> malgré son jeune âge</w:t>
      </w:r>
      <w:r w:rsidRPr="007F5F2B">
        <w:rPr>
          <w:rFonts w:ascii="Arial" w:hAnsi="Arial" w:cs="Arial"/>
          <w:highlight w:val="cyan"/>
        </w:rPr>
        <w:t>,</w:t>
      </w:r>
      <w:r>
        <w:rPr>
          <w:rFonts w:ascii="Arial" w:hAnsi="Arial" w:cs="Arial"/>
        </w:rPr>
        <w:t xml:space="preserve"> il prend part à plusieurs œuvres marquantes de l’histoire musicale. Celui-ci fera parti du célèbre Groupe des Six et écri</w:t>
      </w:r>
      <w:r w:rsidRPr="007F5F2B">
        <w:rPr>
          <w:rFonts w:ascii="Arial" w:hAnsi="Arial" w:cs="Arial"/>
          <w:highlight w:val="red"/>
        </w:rPr>
        <w:t>e</w:t>
      </w:r>
      <w:r>
        <w:rPr>
          <w:rFonts w:ascii="Arial" w:hAnsi="Arial" w:cs="Arial"/>
        </w:rPr>
        <w:t xml:space="preserve">ra en 1919 le ballet : Le Bœuf sur le toit, qui sera un succès triomphant. Nous devons aussi à ce grand </w:t>
      </w:r>
      <w:r w:rsidRPr="00D2226C">
        <w:rPr>
          <w:rFonts w:ascii="Arial" w:hAnsi="Arial" w:cs="Arial"/>
        </w:rPr>
        <w:t>inventeur : " l’Opéra minute" ainsi que la "Symphonie miniature". Il est aussi le premier à utiliser le jazz dans une œuvre symphonique</w:t>
      </w:r>
      <w:r>
        <w:rPr>
          <w:rFonts w:ascii="Arial" w:hAnsi="Arial" w:cs="Arial"/>
        </w:rPr>
        <w:t xml:space="preserve"> ce qui est précède de quelques années le célèbre compositeur George Gershwin. Fait à noter, Darius Milhaud est un grand amateur de polytonalité et cela se reflète dans Scaramouche qui sera brièvement survolé dans les prochaines lignes.   </w:t>
      </w:r>
    </w:p>
    <w:p w:rsidR="002C6D16" w:rsidRDefault="002C6D16" w:rsidP="007D1B50">
      <w:pPr>
        <w:spacing w:line="360" w:lineRule="auto"/>
        <w:jc w:val="both"/>
        <w:rPr>
          <w:rFonts w:ascii="Arial" w:hAnsi="Arial" w:cs="Arial"/>
          <w:b/>
          <w:u w:val="single"/>
        </w:rPr>
      </w:pPr>
      <w:r>
        <w:rPr>
          <w:rFonts w:ascii="Arial" w:hAnsi="Arial" w:cs="Arial"/>
          <w:b/>
          <w:u w:val="single"/>
        </w:rPr>
        <w:t xml:space="preserve">Scaramouche </w:t>
      </w:r>
    </w:p>
    <w:p w:rsidR="002C6D16" w:rsidRDefault="002C6D16" w:rsidP="00287F2A">
      <w:pPr>
        <w:spacing w:line="360" w:lineRule="auto"/>
        <w:ind w:firstLine="708"/>
        <w:jc w:val="both"/>
        <w:rPr>
          <w:rFonts w:ascii="Arial" w:hAnsi="Arial" w:cs="Arial"/>
        </w:rPr>
      </w:pPr>
      <w:r w:rsidRPr="00376C39">
        <w:rPr>
          <w:rFonts w:ascii="Arial" w:hAnsi="Arial" w:cs="Arial"/>
        </w:rPr>
        <w:t xml:space="preserve">Notons, en tout premier lieu, </w:t>
      </w:r>
      <w:r>
        <w:rPr>
          <w:rFonts w:ascii="Arial" w:hAnsi="Arial" w:cs="Arial"/>
        </w:rPr>
        <w:t xml:space="preserve">que cette pièce </w:t>
      </w:r>
      <w:r w:rsidRPr="00135C37">
        <w:rPr>
          <w:rFonts w:ascii="Arial" w:hAnsi="Arial" w:cs="Arial"/>
          <w:highlight w:val="red"/>
        </w:rPr>
        <w:t>à</w:t>
      </w:r>
      <w:r>
        <w:rPr>
          <w:rFonts w:ascii="Arial" w:hAnsi="Arial" w:cs="Arial"/>
        </w:rPr>
        <w:t xml:space="preserve"> été écrite tout d’abord pour 2 pianos et </w:t>
      </w:r>
      <w:r w:rsidRPr="00135C37">
        <w:rPr>
          <w:rFonts w:ascii="Arial" w:hAnsi="Arial" w:cs="Arial"/>
          <w:highlight w:val="red"/>
        </w:rPr>
        <w:t>à</w:t>
      </w:r>
      <w:r>
        <w:rPr>
          <w:rFonts w:ascii="Arial" w:hAnsi="Arial" w:cs="Arial"/>
        </w:rPr>
        <w:t xml:space="preserve"> été par la suite transcrite pour saxophone alto et piano, ce qui explique peut-être, </w:t>
      </w:r>
      <w:r w:rsidRPr="00A17795">
        <w:rPr>
          <w:rFonts w:ascii="Arial" w:hAnsi="Arial" w:cs="Arial"/>
          <w:u w:val="single"/>
        </w:rPr>
        <w:t>à mon avis</w:t>
      </w:r>
      <w:r>
        <w:rPr>
          <w:rFonts w:ascii="Arial" w:hAnsi="Arial" w:cs="Arial"/>
        </w:rPr>
        <w:t xml:space="preserve">, les quelques endroits où la prise de respirations profondes est laborieuse. Notons aussi que les effets de polytonalités qui se font sentir dès  les premières mesures du premier mouvement </w:t>
      </w:r>
      <w:r w:rsidRPr="00A17795">
        <w:rPr>
          <w:rFonts w:ascii="Arial" w:hAnsi="Arial" w:cs="Arial"/>
          <w:highlight w:val="red"/>
        </w:rPr>
        <w:t>et</w:t>
      </w:r>
      <w:r>
        <w:rPr>
          <w:rFonts w:ascii="Arial" w:hAnsi="Arial" w:cs="Arial"/>
        </w:rPr>
        <w:t xml:space="preserve"> s’atténueront seulement avec la transition du  deuxième mouvement. Le deuxième mouvement est</w:t>
      </w:r>
      <w:r w:rsidRPr="00A17795">
        <w:rPr>
          <w:rFonts w:ascii="Arial" w:hAnsi="Arial" w:cs="Arial"/>
          <w:highlight w:val="red"/>
        </w:rPr>
        <w:t>,</w:t>
      </w:r>
      <w:r>
        <w:rPr>
          <w:rFonts w:ascii="Arial" w:hAnsi="Arial" w:cs="Arial"/>
        </w:rPr>
        <w:t xml:space="preserve"> </w:t>
      </w:r>
      <w:r w:rsidRPr="00A17795">
        <w:rPr>
          <w:rFonts w:ascii="Arial" w:hAnsi="Arial" w:cs="Arial"/>
          <w:u w:val="single"/>
        </w:rPr>
        <w:t>à mon avis</w:t>
      </w:r>
      <w:r>
        <w:rPr>
          <w:rFonts w:ascii="Arial" w:hAnsi="Arial" w:cs="Arial"/>
        </w:rPr>
        <w:t>, le plus réussi de la suite. Son thème principal à la fois simple et rythmiquement modéré nous laisse apprécier l’accompagnement pianistique extrêmement mélodieux. Le retour du thème en fin de mouvement sur l’accompagnement en deuxième voix du piano est tout simplement merveilleux.  Le troisième mouvement est</w:t>
      </w:r>
      <w:r w:rsidRPr="00A17795">
        <w:rPr>
          <w:rFonts w:ascii="Arial" w:hAnsi="Arial" w:cs="Arial"/>
          <w:highlight w:val="red"/>
        </w:rPr>
        <w:t>,</w:t>
      </w:r>
      <w:r>
        <w:rPr>
          <w:rFonts w:ascii="Arial" w:hAnsi="Arial" w:cs="Arial"/>
        </w:rPr>
        <w:t xml:space="preserve"> </w:t>
      </w:r>
      <w:r w:rsidRPr="00B73D1D">
        <w:rPr>
          <w:rFonts w:ascii="Arial" w:hAnsi="Arial" w:cs="Arial"/>
          <w:u w:val="single"/>
        </w:rPr>
        <w:t>à mon avis</w:t>
      </w:r>
      <w:r>
        <w:rPr>
          <w:rFonts w:ascii="Arial" w:hAnsi="Arial" w:cs="Arial"/>
        </w:rPr>
        <w:t>, un petit clin d’œil aux années passées au Brésil par le compositeur. Nommé Brazileira, le mouvement nous amène</w:t>
      </w:r>
      <w:r w:rsidRPr="00A17795">
        <w:rPr>
          <w:rFonts w:ascii="Arial" w:hAnsi="Arial" w:cs="Arial"/>
          <w:highlight w:val="red"/>
        </w:rPr>
        <w:t>*</w:t>
      </w:r>
      <w:r>
        <w:rPr>
          <w:rFonts w:ascii="Arial" w:hAnsi="Arial" w:cs="Arial"/>
        </w:rPr>
        <w:t xml:space="preserve"> dans un monde plutôt exotique qui nous amène</w:t>
      </w:r>
      <w:r w:rsidRPr="00A17795">
        <w:rPr>
          <w:rFonts w:ascii="Arial" w:hAnsi="Arial" w:cs="Arial"/>
          <w:highlight w:val="red"/>
        </w:rPr>
        <w:t>*</w:t>
      </w:r>
      <w:r>
        <w:rPr>
          <w:rFonts w:ascii="Arial" w:hAnsi="Arial" w:cs="Arial"/>
        </w:rPr>
        <w:t xml:space="preserve"> à figurer le </w:t>
      </w:r>
      <w:r w:rsidRPr="00B73D1D">
        <w:rPr>
          <w:rFonts w:ascii="Arial" w:hAnsi="Arial" w:cs="Arial"/>
          <w:highlight w:val="red"/>
        </w:rPr>
        <w:t>b</w:t>
      </w:r>
      <w:r>
        <w:rPr>
          <w:rFonts w:ascii="Arial" w:hAnsi="Arial" w:cs="Arial"/>
        </w:rPr>
        <w:t>résil sous son meilleur jour. Rythmé et mélodieux</w:t>
      </w:r>
      <w:r w:rsidRPr="00B73D1D">
        <w:rPr>
          <w:rFonts w:ascii="Arial" w:hAnsi="Arial" w:cs="Arial"/>
          <w:highlight w:val="cyan"/>
        </w:rPr>
        <w:t>.</w:t>
      </w:r>
      <w:r>
        <w:rPr>
          <w:rFonts w:ascii="Arial" w:hAnsi="Arial" w:cs="Arial"/>
        </w:rPr>
        <w:t xml:space="preserve"> le troisième mouvement est en apparence simple mais comporte son lot de difficultés</w:t>
      </w:r>
      <w:r w:rsidRPr="00B73D1D">
        <w:rPr>
          <w:rFonts w:ascii="Arial" w:hAnsi="Arial" w:cs="Arial"/>
          <w:highlight w:val="cyan"/>
        </w:rPr>
        <w:t>,</w:t>
      </w:r>
      <w:r>
        <w:rPr>
          <w:rFonts w:ascii="Arial" w:hAnsi="Arial" w:cs="Arial"/>
        </w:rPr>
        <w:t xml:space="preserve"> notamment une modulation dans un  ton éloigné en milieu de parcourt. </w:t>
      </w:r>
    </w:p>
    <w:p w:rsidR="002C6D16" w:rsidRDefault="002C6D16" w:rsidP="00287F2A">
      <w:pPr>
        <w:spacing w:line="360" w:lineRule="auto"/>
        <w:ind w:firstLine="708"/>
        <w:jc w:val="both"/>
        <w:rPr>
          <w:rFonts w:ascii="Arial" w:hAnsi="Arial" w:cs="Arial"/>
          <w:b/>
          <w:u w:val="single"/>
        </w:rPr>
      </w:pPr>
      <w:r>
        <w:rPr>
          <w:rFonts w:ascii="Arial" w:hAnsi="Arial" w:cs="Arial"/>
        </w:rPr>
        <w:t>Finalement, après plusieurs recherches sur l’œuvre de Darius Milhaud</w:t>
      </w:r>
      <w:r w:rsidRPr="00B73D1D">
        <w:rPr>
          <w:rFonts w:ascii="Arial" w:hAnsi="Arial" w:cs="Arial"/>
          <w:highlight w:val="cyan"/>
        </w:rPr>
        <w:t>,</w:t>
      </w:r>
      <w:r>
        <w:rPr>
          <w:rFonts w:ascii="Arial" w:hAnsi="Arial" w:cs="Arial"/>
        </w:rPr>
        <w:t xml:space="preserve"> j’ai pu constater l’ampleur du travail</w:t>
      </w:r>
      <w:r w:rsidRPr="00B73D1D">
        <w:rPr>
          <w:rFonts w:ascii="Arial" w:hAnsi="Arial" w:cs="Arial"/>
          <w:highlight w:val="red"/>
        </w:rPr>
        <w:t>ler</w:t>
      </w:r>
      <w:r>
        <w:rPr>
          <w:rFonts w:ascii="Arial" w:hAnsi="Arial" w:cs="Arial"/>
        </w:rPr>
        <w:t xml:space="preserve"> de celui-ci et l’héritage qu’il a pu laisser dans l’univers musical. En ce qui concerne spécifiquement la pièce Scaramouche, bien qu’elle n’ait pas été écrite pour le saxophone directement, je crois qu’elle met très bien en valeur les caractéristiques et atouts du saxophone permettant ainsi à celui-ci de faire valoir l’agilité et la subtilité de son exécutant. </w:t>
      </w:r>
    </w:p>
    <w:p w:rsidR="002C6D16" w:rsidRPr="007D1B50" w:rsidRDefault="002C6D16" w:rsidP="007D1B50">
      <w:pPr>
        <w:spacing w:line="360" w:lineRule="auto"/>
        <w:jc w:val="both"/>
        <w:rPr>
          <w:rFonts w:ascii="Arial" w:hAnsi="Arial" w:cs="Arial"/>
          <w:b/>
          <w:u w:val="single"/>
        </w:rPr>
      </w:pPr>
    </w:p>
    <w:p w:rsidR="002C6D16" w:rsidRDefault="002C6D16" w:rsidP="00250A72">
      <w:pPr>
        <w:spacing w:line="360" w:lineRule="auto"/>
        <w:ind w:firstLine="708"/>
        <w:jc w:val="right"/>
        <w:rPr>
          <w:rFonts w:ascii="Arial" w:hAnsi="Arial" w:cs="Arial"/>
          <w:b/>
          <w:u w:val="single"/>
        </w:rPr>
      </w:pPr>
      <w:r w:rsidRPr="00250A72">
        <w:rPr>
          <w:rFonts w:ascii="Arial" w:hAnsi="Arial" w:cs="Arial"/>
          <w:b/>
          <w:u w:val="single"/>
        </w:rPr>
        <w:t>Laurianne Champagne</w:t>
      </w:r>
    </w:p>
    <w:p w:rsidR="002C6D16" w:rsidRDefault="002C6D16" w:rsidP="00DD6228">
      <w:pPr>
        <w:spacing w:line="360" w:lineRule="auto"/>
        <w:rPr>
          <w:rFonts w:ascii="Arial" w:hAnsi="Arial" w:cs="Arial"/>
          <w:b/>
        </w:rPr>
      </w:pPr>
    </w:p>
    <w:p w:rsidR="002C6D16" w:rsidRDefault="002C6D16" w:rsidP="00DD6228">
      <w:pPr>
        <w:spacing w:line="360" w:lineRule="auto"/>
        <w:rPr>
          <w:rFonts w:ascii="Arial" w:hAnsi="Arial" w:cs="Arial"/>
          <w:b/>
        </w:rPr>
      </w:pPr>
    </w:p>
    <w:p w:rsidR="002C6D16" w:rsidRDefault="002C6D16" w:rsidP="00DD6228">
      <w:pPr>
        <w:spacing w:line="360" w:lineRule="auto"/>
        <w:rPr>
          <w:rFonts w:ascii="Arial" w:hAnsi="Arial" w:cs="Arial"/>
          <w:b/>
        </w:rPr>
      </w:pPr>
    </w:p>
    <w:p w:rsidR="002C6D16" w:rsidRDefault="002C6D16" w:rsidP="00F372C3">
      <w:pPr>
        <w:spacing w:line="360" w:lineRule="auto"/>
        <w:jc w:val="center"/>
        <w:rPr>
          <w:rFonts w:ascii="Arial" w:hAnsi="Arial" w:cs="Arial"/>
          <w:b/>
        </w:rPr>
      </w:pPr>
    </w:p>
    <w:p w:rsidR="002C6D16" w:rsidRDefault="002C6D16" w:rsidP="00F372C3">
      <w:pPr>
        <w:spacing w:line="360" w:lineRule="auto"/>
        <w:rPr>
          <w:rFonts w:ascii="Arial" w:hAnsi="Arial" w:cs="Arial"/>
          <w:b/>
        </w:rPr>
      </w:pPr>
      <w:r>
        <w:rPr>
          <w:rFonts w:ascii="Arial" w:hAnsi="Arial" w:cs="Arial"/>
          <w:b/>
        </w:rPr>
        <w:t xml:space="preserve">      Sources</w:t>
      </w:r>
    </w:p>
    <w:p w:rsidR="002C6D16" w:rsidRDefault="002C6D16" w:rsidP="009E6556">
      <w:pPr>
        <w:pStyle w:val="ListParagraph"/>
        <w:numPr>
          <w:ilvl w:val="0"/>
          <w:numId w:val="1"/>
        </w:numPr>
        <w:spacing w:line="360" w:lineRule="auto"/>
        <w:rPr>
          <w:rFonts w:ascii="Arial" w:hAnsi="Arial" w:cs="Arial"/>
          <w:b/>
        </w:rPr>
      </w:pPr>
      <w:r>
        <w:rPr>
          <w:rFonts w:ascii="Arial" w:hAnsi="Arial" w:cs="Arial"/>
          <w:b/>
        </w:rPr>
        <w:t>Wikipédia, Darius MILHAUD, biographie.</w:t>
      </w:r>
    </w:p>
    <w:p w:rsidR="002C6D16" w:rsidRPr="009E6556" w:rsidRDefault="002C6D16" w:rsidP="009E6556">
      <w:pPr>
        <w:pStyle w:val="ListParagraph"/>
        <w:numPr>
          <w:ilvl w:val="0"/>
          <w:numId w:val="1"/>
        </w:numPr>
        <w:spacing w:line="360" w:lineRule="auto"/>
        <w:rPr>
          <w:rFonts w:ascii="Arial" w:hAnsi="Arial" w:cs="Arial"/>
          <w:b/>
          <w:u w:val="single"/>
        </w:rPr>
      </w:pPr>
      <w:r>
        <w:rPr>
          <w:rFonts w:ascii="Arial" w:hAnsi="Arial" w:cs="Arial"/>
          <w:b/>
        </w:rPr>
        <w:t xml:space="preserve">Sites Internet : </w:t>
      </w:r>
      <w:r w:rsidRPr="009E6556">
        <w:rPr>
          <w:rStyle w:val="HTMLCite"/>
          <w:rFonts w:ascii="Arial" w:hAnsi="Arial" w:cs="Arial"/>
          <w:u w:val="single"/>
        </w:rPr>
        <w:t>www.monsieur-biographie.com/celebrite/.../</w:t>
      </w:r>
      <w:r w:rsidRPr="009E6556">
        <w:rPr>
          <w:rStyle w:val="HTMLCite"/>
          <w:rFonts w:ascii="Arial" w:hAnsi="Arial" w:cs="Arial"/>
          <w:b/>
          <w:bCs/>
          <w:u w:val="single"/>
        </w:rPr>
        <w:t>darius</w:t>
      </w:r>
      <w:r w:rsidRPr="009E6556">
        <w:rPr>
          <w:rStyle w:val="HTMLCite"/>
          <w:rFonts w:ascii="Arial" w:hAnsi="Arial" w:cs="Arial"/>
          <w:u w:val="single"/>
        </w:rPr>
        <w:t>_</w:t>
      </w:r>
      <w:r w:rsidRPr="009E6556">
        <w:rPr>
          <w:rStyle w:val="HTMLCite"/>
          <w:rFonts w:ascii="Arial" w:hAnsi="Arial" w:cs="Arial"/>
          <w:b/>
          <w:bCs/>
          <w:u w:val="single"/>
        </w:rPr>
        <w:t>milhaud</w:t>
      </w:r>
    </w:p>
    <w:p w:rsidR="002C6D16" w:rsidRPr="00F372C3" w:rsidRDefault="002C6D16">
      <w:pPr>
        <w:pStyle w:val="ListParagraph"/>
        <w:numPr>
          <w:ilvl w:val="0"/>
          <w:numId w:val="1"/>
        </w:numPr>
        <w:spacing w:line="360" w:lineRule="auto"/>
        <w:rPr>
          <w:rStyle w:val="HTMLCite"/>
          <w:rFonts w:ascii="Arial" w:hAnsi="Arial" w:cs="Arial"/>
          <w:b/>
          <w:i w:val="0"/>
          <w:iCs w:val="0"/>
        </w:rPr>
      </w:pPr>
      <w:r w:rsidRPr="00F372C3">
        <w:rPr>
          <w:rStyle w:val="HTMLCite"/>
          <w:rFonts w:ascii="Arial" w:hAnsi="Arial" w:cs="Arial"/>
          <w:b/>
          <w:i w:val="0"/>
        </w:rPr>
        <w:t>Sites Internet </w:t>
      </w:r>
      <w:r>
        <w:rPr>
          <w:rStyle w:val="HTMLCite"/>
        </w:rPr>
        <w:t xml:space="preserve">: </w:t>
      </w:r>
      <w:r w:rsidRPr="00F372C3">
        <w:rPr>
          <w:rStyle w:val="HTMLCite"/>
          <w:i w:val="0"/>
          <w:iCs w:val="0"/>
        </w:rPr>
        <w:t>www.larousse.fr/encyclopedie/personnage/</w:t>
      </w:r>
      <w:r w:rsidRPr="00F372C3">
        <w:rPr>
          <w:rStyle w:val="HTMLCite"/>
          <w:b/>
          <w:bCs/>
          <w:i w:val="0"/>
          <w:iCs w:val="0"/>
        </w:rPr>
        <w:t>Milhaud</w:t>
      </w:r>
      <w:r w:rsidRPr="00F372C3">
        <w:rPr>
          <w:rStyle w:val="HTMLCite"/>
          <w:i w:val="0"/>
          <w:iCs w:val="0"/>
        </w:rPr>
        <w:t>/</w:t>
      </w:r>
    </w:p>
    <w:p w:rsidR="002C6D16" w:rsidRPr="00F372C3" w:rsidRDefault="002C6D16" w:rsidP="00F372C3">
      <w:pPr>
        <w:pStyle w:val="ListParagraph"/>
        <w:numPr>
          <w:ilvl w:val="0"/>
          <w:numId w:val="1"/>
        </w:numPr>
        <w:spacing w:line="360" w:lineRule="auto"/>
        <w:rPr>
          <w:rStyle w:val="HTMLCite"/>
          <w:rFonts w:ascii="Arial" w:hAnsi="Arial" w:cs="Arial"/>
          <w:b/>
          <w:i w:val="0"/>
          <w:iCs w:val="0"/>
        </w:rPr>
      </w:pPr>
      <w:r>
        <w:rPr>
          <w:rFonts w:ascii="Arial" w:hAnsi="Arial" w:cs="Arial"/>
          <w:b/>
        </w:rPr>
        <w:t xml:space="preserve"> Blog :</w:t>
      </w:r>
      <w:r>
        <w:rPr>
          <w:rStyle w:val="HTMLCite"/>
        </w:rPr>
        <w:t xml:space="preserve"> </w:t>
      </w:r>
      <w:r w:rsidRPr="009E6556">
        <w:rPr>
          <w:rStyle w:val="HTMLCite"/>
          <w:rFonts w:ascii="Arial" w:hAnsi="Arial" w:cs="Arial"/>
          <w:u w:val="single"/>
        </w:rPr>
        <w:t>lesamisde</w:t>
      </w:r>
      <w:r w:rsidRPr="009E6556">
        <w:rPr>
          <w:rStyle w:val="HTMLCite"/>
          <w:rFonts w:ascii="Arial" w:hAnsi="Arial" w:cs="Arial"/>
          <w:b/>
          <w:bCs/>
          <w:u w:val="single"/>
        </w:rPr>
        <w:t>dariusmilhaud</w:t>
      </w:r>
      <w:r w:rsidRPr="009E6556">
        <w:rPr>
          <w:rStyle w:val="HTMLCite"/>
          <w:rFonts w:ascii="Arial" w:hAnsi="Arial" w:cs="Arial"/>
          <w:u w:val="single"/>
        </w:rPr>
        <w:t>.blogspot.com</w:t>
      </w:r>
    </w:p>
    <w:p w:rsidR="002C6D16" w:rsidRDefault="002C6D16" w:rsidP="00F372C3">
      <w:pPr>
        <w:spacing w:line="360" w:lineRule="auto"/>
        <w:ind w:left="360"/>
        <w:rPr>
          <w:rFonts w:ascii="Arial" w:hAnsi="Arial" w:cs="Arial"/>
          <w:b/>
        </w:rPr>
      </w:pPr>
    </w:p>
    <w:p w:rsidR="002C6D16" w:rsidRDefault="002C6D16" w:rsidP="00F372C3">
      <w:pPr>
        <w:spacing w:line="360" w:lineRule="auto"/>
        <w:ind w:left="360"/>
        <w:rPr>
          <w:rFonts w:ascii="Arial" w:hAnsi="Arial" w:cs="Arial"/>
          <w:b/>
        </w:rPr>
      </w:pPr>
    </w:p>
    <w:p w:rsidR="002C6D16" w:rsidRDefault="002C6D16" w:rsidP="00F372C3">
      <w:pPr>
        <w:spacing w:line="360" w:lineRule="auto"/>
        <w:ind w:left="360"/>
        <w:rPr>
          <w:rFonts w:ascii="Arial" w:hAnsi="Arial" w:cs="Arial"/>
        </w:rPr>
      </w:pPr>
      <w:r>
        <w:rPr>
          <w:rFonts w:ascii="Arial" w:hAnsi="Arial" w:cs="Arial"/>
        </w:rPr>
        <w:t>Excellente recherche pertinente et bon mélange de faits et d’opinions. Plusieurs imperfections de syntaxe.</w:t>
      </w:r>
    </w:p>
    <w:p w:rsidR="002C6D16" w:rsidRPr="00B73D1D" w:rsidRDefault="002C6D16" w:rsidP="00F372C3">
      <w:pPr>
        <w:spacing w:line="360" w:lineRule="auto"/>
        <w:ind w:left="360"/>
        <w:rPr>
          <w:rFonts w:ascii="Arial" w:hAnsi="Arial" w:cs="Arial"/>
        </w:rPr>
      </w:pPr>
      <w:r>
        <w:rPr>
          <w:rFonts w:ascii="Arial" w:hAnsi="Arial" w:cs="Arial"/>
        </w:rPr>
        <w:t>93%</w:t>
      </w:r>
    </w:p>
    <w:sectPr w:rsidR="002C6D16" w:rsidRPr="00B73D1D" w:rsidSect="00006339">
      <w:pgSz w:w="12240" w:h="15840"/>
      <w:pgMar w:top="1440" w:right="1800" w:bottom="1440" w:left="180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63D74A9"/>
    <w:multiLevelType w:val="hybridMultilevel"/>
    <w:tmpl w:val="D68434F2"/>
    <w:lvl w:ilvl="0" w:tplc="0C0C000F">
      <w:start w:val="1"/>
      <w:numFmt w:val="decimal"/>
      <w:lvlText w:val="%1."/>
      <w:lvlJc w:val="left"/>
      <w:pPr>
        <w:ind w:left="720" w:hanging="360"/>
      </w:pPr>
      <w:rPr>
        <w:rFonts w:cs="Times New Roman" w:hint="default"/>
      </w:rPr>
    </w:lvl>
    <w:lvl w:ilvl="1" w:tplc="0C0C0019" w:tentative="1">
      <w:start w:val="1"/>
      <w:numFmt w:val="lowerLetter"/>
      <w:lvlText w:val="%2."/>
      <w:lvlJc w:val="left"/>
      <w:pPr>
        <w:ind w:left="1440" w:hanging="360"/>
      </w:pPr>
      <w:rPr>
        <w:rFonts w:cs="Times New Roman"/>
      </w:rPr>
    </w:lvl>
    <w:lvl w:ilvl="2" w:tplc="0C0C001B" w:tentative="1">
      <w:start w:val="1"/>
      <w:numFmt w:val="lowerRoman"/>
      <w:lvlText w:val="%3."/>
      <w:lvlJc w:val="right"/>
      <w:pPr>
        <w:ind w:left="2160" w:hanging="180"/>
      </w:pPr>
      <w:rPr>
        <w:rFonts w:cs="Times New Roman"/>
      </w:rPr>
    </w:lvl>
    <w:lvl w:ilvl="3" w:tplc="0C0C000F" w:tentative="1">
      <w:start w:val="1"/>
      <w:numFmt w:val="decimal"/>
      <w:lvlText w:val="%4."/>
      <w:lvlJc w:val="left"/>
      <w:pPr>
        <w:ind w:left="2880" w:hanging="360"/>
      </w:pPr>
      <w:rPr>
        <w:rFonts w:cs="Times New Roman"/>
      </w:rPr>
    </w:lvl>
    <w:lvl w:ilvl="4" w:tplc="0C0C0019" w:tentative="1">
      <w:start w:val="1"/>
      <w:numFmt w:val="lowerLetter"/>
      <w:lvlText w:val="%5."/>
      <w:lvlJc w:val="left"/>
      <w:pPr>
        <w:ind w:left="3600" w:hanging="360"/>
      </w:pPr>
      <w:rPr>
        <w:rFonts w:cs="Times New Roman"/>
      </w:rPr>
    </w:lvl>
    <w:lvl w:ilvl="5" w:tplc="0C0C001B" w:tentative="1">
      <w:start w:val="1"/>
      <w:numFmt w:val="lowerRoman"/>
      <w:lvlText w:val="%6."/>
      <w:lvlJc w:val="right"/>
      <w:pPr>
        <w:ind w:left="4320" w:hanging="180"/>
      </w:pPr>
      <w:rPr>
        <w:rFonts w:cs="Times New Roman"/>
      </w:rPr>
    </w:lvl>
    <w:lvl w:ilvl="6" w:tplc="0C0C000F" w:tentative="1">
      <w:start w:val="1"/>
      <w:numFmt w:val="decimal"/>
      <w:lvlText w:val="%7."/>
      <w:lvlJc w:val="left"/>
      <w:pPr>
        <w:ind w:left="5040" w:hanging="360"/>
      </w:pPr>
      <w:rPr>
        <w:rFonts w:cs="Times New Roman"/>
      </w:rPr>
    </w:lvl>
    <w:lvl w:ilvl="7" w:tplc="0C0C0019" w:tentative="1">
      <w:start w:val="1"/>
      <w:numFmt w:val="lowerLetter"/>
      <w:lvlText w:val="%8."/>
      <w:lvlJc w:val="left"/>
      <w:pPr>
        <w:ind w:left="5760" w:hanging="360"/>
      </w:pPr>
      <w:rPr>
        <w:rFonts w:cs="Times New Roman"/>
      </w:rPr>
    </w:lvl>
    <w:lvl w:ilvl="8" w:tplc="0C0C001B" w:tentative="1">
      <w:start w:val="1"/>
      <w:numFmt w:val="lowerRoman"/>
      <w:lvlText w:val="%9."/>
      <w:lvlJc w:val="right"/>
      <w:pPr>
        <w:ind w:left="6480" w:hanging="180"/>
      </w:pPr>
      <w:rPr>
        <w:rFonts w:cs="Times New Roman"/>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defaultTabStop w:val="708"/>
  <w:hyphenationZone w:val="425"/>
  <w:characterSpacingControl w:val="doNotCompress"/>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ED0229"/>
    <w:rsid w:val="00006339"/>
    <w:rsid w:val="00135C37"/>
    <w:rsid w:val="00250A72"/>
    <w:rsid w:val="00287F2A"/>
    <w:rsid w:val="002C6D16"/>
    <w:rsid w:val="00306850"/>
    <w:rsid w:val="00376C39"/>
    <w:rsid w:val="00476C12"/>
    <w:rsid w:val="004D395C"/>
    <w:rsid w:val="0056037A"/>
    <w:rsid w:val="005B1BF7"/>
    <w:rsid w:val="005C0613"/>
    <w:rsid w:val="00664BE7"/>
    <w:rsid w:val="006E77AA"/>
    <w:rsid w:val="006F7CC0"/>
    <w:rsid w:val="00741709"/>
    <w:rsid w:val="007D1B50"/>
    <w:rsid w:val="007F5F2B"/>
    <w:rsid w:val="008C355A"/>
    <w:rsid w:val="008E7C6F"/>
    <w:rsid w:val="009E6556"/>
    <w:rsid w:val="00A17795"/>
    <w:rsid w:val="00AE2EFD"/>
    <w:rsid w:val="00AF322E"/>
    <w:rsid w:val="00B328B7"/>
    <w:rsid w:val="00B73D1D"/>
    <w:rsid w:val="00BA4E11"/>
    <w:rsid w:val="00D2226C"/>
    <w:rsid w:val="00DD6228"/>
    <w:rsid w:val="00E64C5F"/>
    <w:rsid w:val="00E8107D"/>
    <w:rsid w:val="00EC72AD"/>
    <w:rsid w:val="00ED0229"/>
    <w:rsid w:val="00F372C3"/>
  </w:rsids>
  <m:mathPr>
    <m:mathFont m:val="Cambria Math"/>
    <m:brkBin m:val="before"/>
    <m:brkBinSub m:val="--"/>
    <m:smallFrac m:val="off"/>
    <m:dispDef/>
    <m:lMargin m:val="0"/>
    <m:rMargin m:val="0"/>
    <m:defJc m:val="centerGroup"/>
    <m:wrapIndent m:val="1440"/>
    <m:intLim m:val="subSup"/>
    <m:naryLim m:val="undOvr"/>
  </m:mathPr>
  <w:uiCompat97To2003/>
  <w:themeFontLang w:val="fr-FR"/>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fr-FR" w:eastAsia="fr-FR"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06339"/>
    <w:pPr>
      <w:spacing w:after="200" w:line="276" w:lineRule="auto"/>
    </w:pPr>
    <w:rPr>
      <w:lang w:val="fr-CA" w:eastAsia="en-US"/>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99"/>
    <w:qFormat/>
    <w:rsid w:val="00ED0229"/>
    <w:rPr>
      <w:rFonts w:cs="Times New Roman"/>
      <w:b/>
      <w:bCs/>
    </w:rPr>
  </w:style>
  <w:style w:type="paragraph" w:styleId="ListParagraph">
    <w:name w:val="List Paragraph"/>
    <w:basedOn w:val="Normal"/>
    <w:uiPriority w:val="99"/>
    <w:qFormat/>
    <w:rsid w:val="00ED0229"/>
    <w:pPr>
      <w:ind w:left="720"/>
      <w:contextualSpacing/>
    </w:pPr>
  </w:style>
  <w:style w:type="character" w:styleId="Hyperlink">
    <w:name w:val="Hyperlink"/>
    <w:basedOn w:val="DefaultParagraphFont"/>
    <w:uiPriority w:val="99"/>
    <w:rsid w:val="00ED0229"/>
    <w:rPr>
      <w:rFonts w:cs="Times New Roman"/>
      <w:color w:val="0000FF"/>
      <w:u w:val="single"/>
    </w:rPr>
  </w:style>
  <w:style w:type="character" w:styleId="HTMLCite">
    <w:name w:val="HTML Cite"/>
    <w:basedOn w:val="DefaultParagraphFont"/>
    <w:uiPriority w:val="99"/>
    <w:semiHidden/>
    <w:rsid w:val="009E6556"/>
    <w:rPr>
      <w:rFonts w:cs="Times New Roman"/>
      <w:i/>
      <w:iC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fr.wikipedia.org/wiki/Compositeur" TargetMode="External"/><Relationship Id="rId5" Type="http://schemas.openxmlformats.org/officeDocument/2006/relationships/hyperlink" Target="http://fr.wikipedia.org/wiki/17_octobre"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37</TotalTime>
  <Pages>2</Pages>
  <Words>550</Words>
  <Characters>3031</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Notes de programme</dc:title>
  <dc:subject/>
  <dc:creator>Linda</dc:creator>
  <cp:keywords/>
  <dc:description/>
  <cp:lastModifiedBy> </cp:lastModifiedBy>
  <cp:revision>2</cp:revision>
  <dcterms:created xsi:type="dcterms:W3CDTF">2011-12-15T14:18:00Z</dcterms:created>
  <dcterms:modified xsi:type="dcterms:W3CDTF">2011-12-15T14:18:00Z</dcterms:modified>
</cp:coreProperties>
</file>